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14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eastAsia" w:ascii="仿宋_GB2312" w:hAnsi="仿宋_GB2312" w:eastAsia="仿宋_GB2312" w:cs="仿宋_GB2312"/>
        </w:rPr>
      </w:pPr>
      <w:bookmarkStart w:id="0" w:name="_GoBack"/>
      <w:r>
        <w:rPr>
          <w:rFonts w:hint="eastAsia" w:ascii="仿宋_GB2312" w:hAnsi="仿宋_GB2312" w:eastAsia="仿宋_GB2312" w:cs="仿宋_GB2312"/>
        </w:rPr>
        <w:t>通用飞机DME/ADF研发和工程化项目</w:t>
      </w:r>
    </w:p>
    <w:bookmarkEnd w:id="0"/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二、</w:t>
      </w:r>
      <w:r>
        <w:rPr>
          <w:rFonts w:hint="eastAsia" w:ascii="黑体" w:hAnsi="黑体" w:eastAsia="黑体" w:cs="黑体"/>
          <w:bCs/>
        </w:rPr>
        <w:t>研究内容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开展DME/ADF技术及可靠性、产业化、适航认证技术等研究，形成从设计、核心工艺开发到批量制造的研发生产能力。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开展技术性能达到国际先进水平的DME/ADF样机和工程化研究，期间，通过研究和应用系统安全性建模分析技术、双V系统验证技术等先进适航认证技术，研发出满足CTSO C66a要求的DME样机和CTSO-C41c要求的ADF并中试生产。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黑体" w:hAnsi="黑体" w:eastAsia="黑体" w:cs="黑体"/>
          <w:bCs/>
        </w:rPr>
      </w:pPr>
      <w:r>
        <w:rPr>
          <w:rFonts w:ascii="黑体" w:hAnsi="黑体" w:eastAsia="黑体" w:cs="黑体"/>
          <w:bCs/>
        </w:rPr>
        <w:t>三</w:t>
      </w:r>
      <w:r>
        <w:rPr>
          <w:rFonts w:hint="eastAsia" w:ascii="黑体" w:hAnsi="黑体" w:eastAsia="黑体" w:cs="黑体"/>
          <w:bCs/>
        </w:rPr>
        <w:t>、考核指标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</w:rPr>
      </w:pPr>
      <w:r>
        <w:rPr>
          <w:rFonts w:hint="eastAsia"/>
        </w:rPr>
        <w:t>1、DME（</w:t>
      </w:r>
      <w:r>
        <w:rPr>
          <w:rFonts w:hint="eastAsia" w:ascii="仿宋" w:hAnsi="仿宋" w:eastAsia="仿宋" w:cs="仿宋"/>
          <w:sz w:val="30"/>
          <w:szCs w:val="30"/>
        </w:rPr>
        <w:t>超高频测距器</w:t>
      </w:r>
      <w:r>
        <w:rPr>
          <w:rFonts w:hint="eastAsia"/>
        </w:rPr>
        <w:t>）样机（包括天线、收发信机）</w:t>
      </w:r>
    </w:p>
    <w:tbl>
      <w:tblPr>
        <w:tblStyle w:val="5"/>
        <w:tblW w:w="85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工作频段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252 个</w:t>
            </w:r>
            <w:r>
              <w:rPr>
                <w:rFonts w:hint="eastAsia" w:ascii="仿宋_GB2312" w:hAnsi="宋体" w:cs="宋体"/>
                <w:sz w:val="24"/>
              </w:rPr>
              <w:t>频道，其中</w:t>
            </w:r>
            <w:r>
              <w:rPr>
                <w:rFonts w:hint="eastAsia" w:ascii="宋体" w:hAnsi="宋体" w:cs="宋体"/>
                <w:sz w:val="24"/>
              </w:rPr>
              <w:t xml:space="preserve">X </w:t>
            </w:r>
            <w:r>
              <w:rPr>
                <w:rFonts w:hint="eastAsia" w:ascii="仿宋_GB2312" w:hAnsi="宋体" w:cs="宋体"/>
                <w:sz w:val="24"/>
              </w:rPr>
              <w:t>频道 63个，</w:t>
            </w:r>
            <w:r>
              <w:rPr>
                <w:rFonts w:hint="eastAsia" w:ascii="宋体" w:hAnsi="宋体" w:cs="宋体"/>
                <w:sz w:val="24"/>
              </w:rPr>
              <w:t xml:space="preserve">Y </w:t>
            </w:r>
            <w:r>
              <w:rPr>
                <w:rFonts w:hint="eastAsia" w:ascii="仿宋_GB2312" w:hAnsi="宋体" w:cs="宋体"/>
                <w:sz w:val="24"/>
              </w:rPr>
              <w:t>频道126个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发射脉冲峰值功率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≥250W</w:t>
            </w:r>
            <w:r>
              <w:rPr>
                <w:rFonts w:ascii="仿宋" w:hAnsi="仿宋" w:eastAsia="仿宋"/>
                <w:sz w:val="24"/>
              </w:rPr>
              <w:t>/频道</w:t>
            </w:r>
            <w:r>
              <w:rPr>
                <w:rFonts w:hint="eastAsia" w:ascii="仿宋" w:hAnsi="仿宋" w:eastAsia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工作灵敏度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应答效率为 70%时，工作灵敏度≥-82dBm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监控面板及屏显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4.5~5.5英寸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总线接口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ARINC429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适航认证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CTSO C66a</w:t>
            </w:r>
          </w:p>
        </w:tc>
      </w:tr>
    </w:tbl>
    <w:p>
      <w:pPr>
        <w:spacing w:line="560" w:lineRule="exact"/>
        <w:ind w:firstLine="640" w:firstLineChars="200"/>
      </w:pPr>
      <w:r>
        <w:rPr>
          <w:rFonts w:hint="eastAsia"/>
        </w:rPr>
        <w:t>2、ADF（自动定向机）（包括天线及接收机）</w:t>
      </w:r>
    </w:p>
    <w:tbl>
      <w:tblPr>
        <w:tblStyle w:val="5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适航认证</w:t>
            </w:r>
          </w:p>
        </w:tc>
        <w:tc>
          <w:tcPr>
            <w:tcW w:w="6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CTSO-C41c。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频率范围</w:t>
            </w:r>
          </w:p>
        </w:tc>
        <w:tc>
          <w:tcPr>
            <w:tcW w:w="6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190-1799.5kHz，间隔500Hz。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灵敏度</w:t>
            </w:r>
          </w:p>
        </w:tc>
        <w:tc>
          <w:tcPr>
            <w:tcW w:w="6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≤80μV/m @6dB；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音频输出</w:t>
            </w:r>
          </w:p>
        </w:tc>
        <w:tc>
          <w:tcPr>
            <w:tcW w:w="6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≥50mW @600Ω。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精度</w:t>
            </w:r>
          </w:p>
        </w:tc>
        <w:tc>
          <w:tcPr>
            <w:tcW w:w="6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≤4°（80μV/m,190-850kHz）；</w:t>
            </w: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≤8.5°（80μV/m, &gt;850kHz）。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监控面板及屏（方向指示器）</w:t>
            </w:r>
          </w:p>
        </w:tc>
        <w:tc>
          <w:tcPr>
            <w:tcW w:w="6624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4.5~5.5英寸。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总线接口</w:t>
            </w:r>
          </w:p>
        </w:tc>
        <w:tc>
          <w:tcPr>
            <w:tcW w:w="6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ARINC429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200" w:firstLine="0" w:firstLineChars="0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项目研发</w:t>
      </w:r>
      <w:r>
        <w:rPr>
          <w:rFonts w:hint="eastAsia" w:ascii="黑体" w:hAnsi="黑体" w:eastAsia="黑体" w:cs="黑体"/>
          <w:bCs/>
          <w:lang w:eastAsia="zh-CN"/>
        </w:rPr>
        <w:t>总</w:t>
      </w:r>
      <w:r>
        <w:rPr>
          <w:rFonts w:hint="eastAsia" w:ascii="黑体" w:hAnsi="黑体" w:eastAsia="黑体" w:cs="黑体"/>
          <w:bCs/>
        </w:rPr>
        <w:t>投入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2300万元。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五、需求单位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</w:pPr>
      <w:r>
        <w:rPr>
          <w:rFonts w:hint="eastAsia"/>
        </w:rPr>
        <w:t>安徽华明航空电子系统有限公司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楷体_GB2312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374875"/>
    <w:multiLevelType w:val="singleLevel"/>
    <w:tmpl w:val="A937487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4A4650D"/>
    <w:multiLevelType w:val="singleLevel"/>
    <w:tmpl w:val="E4A465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AC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00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60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25DD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2845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47FC1"/>
    <w:rsid w:val="004517E5"/>
    <w:rsid w:val="004522E0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640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094A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3E6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4E40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215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0E4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59A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46F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76E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686B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6B1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666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ACC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886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872CC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64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6F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7CF636F"/>
    <w:rsid w:val="5CC00056"/>
    <w:rsid w:val="631E37FA"/>
    <w:rsid w:val="6C7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9">
    <w:name w:val="Char"/>
    <w:basedOn w:val="1"/>
    <w:qFormat/>
    <w:uiPriority w:val="0"/>
    <w:pPr>
      <w:spacing w:line="360" w:lineRule="auto"/>
    </w:pPr>
    <w:rPr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113</Words>
  <Characters>649</Characters>
  <Lines>5</Lines>
  <Paragraphs>1</Paragraphs>
  <TotalTime>6</TotalTime>
  <ScaleCrop>false</ScaleCrop>
  <LinksUpToDate>false</LinksUpToDate>
  <CharactersWithSpaces>761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2021-07-02T00:42:00Z</dcterms:created>
  <dc:creator>陈斌</dc:creator>
  <cp:lastModifiedBy>Administrator</cp:lastModifiedBy>
  <dcterms:modified xsi:type="dcterms:W3CDTF">2021-10-27T08:47:53Z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BFB5127636244FB1B8F26155FFD855FD</vt:lpwstr>
  </property>
</Properties>
</file>