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15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黑体" w:hAnsi="黑体" w:eastAsia="黑体" w:cs="黑体"/>
          <w:bCs/>
        </w:rPr>
      </w:pPr>
      <w:bookmarkStart w:id="0" w:name="_GoBack"/>
      <w:r>
        <w:rPr>
          <w:rFonts w:hint="eastAsia" w:ascii="仿宋_GB2312" w:hAnsi="仿宋_GB2312" w:eastAsia="仿宋_GB2312" w:cs="仿宋_GB2312"/>
          <w:bCs/>
        </w:rPr>
        <w:t>特色珍稀食药用菌全产业链技术开发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szCs w:val="22"/>
        </w:rPr>
      </w:pPr>
      <w:r>
        <w:rPr>
          <w:rFonts w:hint="eastAsia" w:ascii="黑体" w:hAnsi="黑体" w:eastAsia="黑体" w:cs="黑体"/>
          <w:bCs/>
        </w:rPr>
        <w:t xml:space="preserve">二、研究内容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szCs w:val="32"/>
        </w:rPr>
      </w:pPr>
      <w:r>
        <w:rPr>
          <w:rFonts w:hint="eastAsia"/>
          <w:szCs w:val="32"/>
        </w:rPr>
        <w:t>开展具有高产、富含活性成分等优良性状特色珍稀食药用菌新菌株筛选和创制，利用分子技术建立目标菌株的指纹图谱；明确特征性农艺性状以及特色成分形成的生理生化机制，获得关键性影响因子，形成调控技术；研发高效优质培养基质配方，并对原料粒度、料袋密度、含水率、环境因子等条件进行优化，结合绿色防控技术，建立目标菌株的高效、优质、绿色生产技术体系；开展特色活性成分高效提取工艺研究，并开发高附加值产品。通过上述技术研究和应用，形成涵盖品种、绿色优质生产及精深加工的全产业链技术，提升市场紧缺的高端、功能性食用菌产品产能，从而满足食药用菌消费需求，促进我市食用菌产业高质量发展，助力实现“健康中国”和“乡村振兴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三、考核指标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1、引进和筛选出新菌株5个，生物转化率相对提高15%以上</w:t>
      </w:r>
      <w:r>
        <w:rPr>
          <w:rFonts w:hint="eastAsia" w:ascii="仿宋_GB2312" w:hAnsi="仿宋_GB2312" w:eastAsia="仿宋_GB2312" w:cs="仿宋_GB231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2、完成特色珍稀食用菌生产技术研究，形成技术规程2-5套，产品符合绿色食品标准，特色活性成分（多糖等）含量提高10%，开发精深加工产品2-3个</w:t>
      </w:r>
      <w:r>
        <w:rPr>
          <w:rFonts w:hint="eastAsia" w:ascii="仿宋_GB2312" w:hAnsi="仿宋_GB2312" w:eastAsia="仿宋_GB2312" w:cs="仿宋_GB231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3、申请相关专利3-5件，发表论文3-5篇</w:t>
      </w:r>
      <w:r>
        <w:rPr>
          <w:rFonts w:hint="eastAsia" w:ascii="仿宋_GB2312" w:hAnsi="仿宋_GB2312" w:eastAsia="仿宋_GB2312" w:cs="仿宋_GB231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4、企业年新增食药用菌产品600吨，新增销售收入1000万元，实现利润总额200万元；辐射带动年增产2500吨，带动新增销售收入4000万元，实现利润总额600万元。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四、项目研发总投入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lang w:eastAsia="zh-CN"/>
        </w:rPr>
      </w:pPr>
      <w:r>
        <w:rPr>
          <w:rFonts w:hint="eastAsia" w:ascii="仿宋_GB2312" w:hAnsi="仿宋_GB2312" w:eastAsia="仿宋_GB2312" w:cs="仿宋_GB2312"/>
          <w:bCs/>
        </w:rPr>
        <w:t>1200万元</w:t>
      </w:r>
      <w:r>
        <w:rPr>
          <w:rFonts w:hint="eastAsia" w:ascii="仿宋_GB2312" w:hAnsi="仿宋_GB2312" w:eastAsia="仿宋_GB2312" w:cs="仿宋_GB2312"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需求单位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  <w:t>芜湖野树林生物科技有限公司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0AA045"/>
    <w:multiLevelType w:val="singleLevel"/>
    <w:tmpl w:val="9E0AA04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FF65CB"/>
    <w:multiLevelType w:val="singleLevel"/>
    <w:tmpl w:val="22FF65C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AC0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A5A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3EC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183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5D1"/>
    <w:rsid w:val="0079699A"/>
    <w:rsid w:val="0079727D"/>
    <w:rsid w:val="007A0000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333C"/>
    <w:rsid w:val="00B03776"/>
    <w:rsid w:val="00B04125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09CF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0A9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15A"/>
    <w:rsid w:val="00CA55DF"/>
    <w:rsid w:val="00CA6189"/>
    <w:rsid w:val="00CA636B"/>
    <w:rsid w:val="00CA6E65"/>
    <w:rsid w:val="00CB039B"/>
    <w:rsid w:val="00CB0ABC"/>
    <w:rsid w:val="00CB2A2A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A6F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090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8F5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29E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44F9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1799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0830740E"/>
    <w:rsid w:val="115B28EF"/>
    <w:rsid w:val="11A97BBB"/>
    <w:rsid w:val="18D008A2"/>
    <w:rsid w:val="21D67FC9"/>
    <w:rsid w:val="4A0E0FD7"/>
    <w:rsid w:val="510008E7"/>
    <w:rsid w:val="529218F9"/>
    <w:rsid w:val="53881C9F"/>
    <w:rsid w:val="584B10C3"/>
    <w:rsid w:val="58DD5E92"/>
    <w:rsid w:val="5B686C8F"/>
    <w:rsid w:val="66F62277"/>
    <w:rsid w:val="697D021E"/>
    <w:rsid w:val="6E79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115</Words>
  <Characters>662</Characters>
  <Lines>5</Lines>
  <Paragraphs>1</Paragraphs>
  <TotalTime>2</TotalTime>
  <ScaleCrop>false</ScaleCrop>
  <LinksUpToDate>false</LinksUpToDate>
  <CharactersWithSpaces>776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Administrator</cp:lastModifiedBy>
  <cp:lastPrinted>2021-07-23T03:10:00Z</cp:lastPrinted>
  <dcterms:modified xsi:type="dcterms:W3CDTF">2021-10-27T08:48:09Z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0428F5FC19A3443399790A5F78222F97</vt:lpwstr>
  </property>
</Properties>
</file>