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atLeast"/>
        <w:jc w:val="center"/>
        <w:textAlignment w:val="auto"/>
        <w:rPr>
          <w:rFonts w:hint="eastAsia" w:eastAsia="文星标宋"/>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17</w:t>
      </w:r>
      <w:r>
        <w:rPr>
          <w:rFonts w:hint="eastAsia" w:ascii="文星标宋" w:hAnsi="文星标宋" w:eastAsia="文星标宋" w:cs="文星标宋"/>
          <w:bCs/>
          <w:sz w:val="44"/>
          <w:szCs w:val="44"/>
          <w:lang w:eastAsia="zh-CN"/>
        </w:rPr>
        <w:t>）</w:t>
      </w:r>
    </w:p>
    <w:p>
      <w:pPr>
        <w:keepNext w:val="0"/>
        <w:keepLines w:val="0"/>
        <w:pageBreakBefore w:val="0"/>
        <w:widowControl w:val="0"/>
        <w:numPr>
          <w:ilvl w:val="0"/>
          <w:numId w:val="1"/>
        </w:numPr>
        <w:kinsoku/>
        <w:wordWrap/>
        <w:overflowPunct/>
        <w:topLinePunct w:val="0"/>
        <w:bidi w:val="0"/>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ascii="黑体" w:hAnsi="黑体" w:eastAsia="黑体" w:cs="黑体"/>
          <w:bCs/>
        </w:rPr>
      </w:pPr>
      <w:bookmarkStart w:id="0" w:name="_GoBack"/>
      <w:r>
        <w:rPr>
          <w:rFonts w:hint="eastAsia"/>
        </w:rPr>
        <w:t>航空级芳纶纸蜂窝芯材生产技术</w:t>
      </w:r>
    </w:p>
    <w:bookmarkEnd w:id="0"/>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 xml:space="preserve">二、研究内容 </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pPr>
      <w:r>
        <w:rPr>
          <w:rFonts w:hint="eastAsia"/>
        </w:rPr>
        <w:t>开展航空级芳纶纸蜂窝芯材生产技术标准及工艺规范开发，同时对产品的可靠性、产业化、质量稳定性等开展研究，形成从设计、核心工艺开发到新产品试制、规模化制造的全过程自主研发的能力。主要研究内容有：</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1.研究以蜂窝孔格为单元成形工艺原理，形成芳纶纸蜂窝生产全物理场表征与控制模型；</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2.研究胶液及树脂粘度均匀化技术；</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3.研究蜂窝接入风场的方法以及风场风速的均匀性及稳定性的控制技术；</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4.研究蜂窝固化过程中冷风和热风匹配及混合方法，使进入每个蜂窝孔格的气流温度一致，解决升温和降温过程中间温度过冲的问题；</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5.研究涂胶工艺过程中各区域的张力场及匹配性；</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ascii="仿宋_GB2312" w:eastAsia="仿宋_GB2312"/>
          <w:sz w:val="32"/>
          <w:szCs w:val="32"/>
        </w:rPr>
      </w:pPr>
      <w:r>
        <w:rPr>
          <w:rFonts w:hint="eastAsia" w:ascii="仿宋_GB2312" w:hAnsi="仿宋_GB2312" w:eastAsia="仿宋_GB2312" w:cs="仿宋_GB2312"/>
          <w:sz w:val="32"/>
          <w:szCs w:val="32"/>
        </w:rPr>
        <w:t>6.针对全物理场表征及控制节点及匹配性技术研究，开发相应数字化生产装备。</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pPr>
      <w:r>
        <w:t>完成</w:t>
      </w:r>
      <w:r>
        <w:rPr>
          <w:rFonts w:hint="eastAsia"/>
        </w:rPr>
        <w:t>航空级芳纶纸蜂窝芯材相关技术及工艺标准研发</w:t>
      </w:r>
      <w:r>
        <w:t>，</w:t>
      </w:r>
      <w:r>
        <w:rPr>
          <w:rFonts w:hint="eastAsia"/>
        </w:rPr>
        <w:t>配套全套研制生产工艺设备，形成芳纶纸蜂窝自主研发生产能力，在航空航天行业开展产业化应用，各关键指标的重要参数达到以下要求：</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1.胶条宽度分散性满足1.24%，节距的平均值与理论值误差满足0.10%，分散性满足0.40%；</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2.芳纶纸叠合精度满足±0.10mm，叠合的蜂窝块孔格尺寸离散系数满足4.6%；</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3.树脂的浓度精度控制达到0.1%，蜂窝产品密度均匀性达到±8%，</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4.形成航空级芳纶纸蜂窝芯材批产能力，产品合格率达到95%；</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5.产品通过第三方检测达到GJB1874相关要求。</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四、项目研发总投入</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eastAsia="仿宋_GB2312"/>
          <w:lang w:eastAsia="zh-CN"/>
        </w:rPr>
      </w:pPr>
      <w:r>
        <w:rPr>
          <w:rFonts w:hint="eastAsia"/>
        </w:rPr>
        <w:t>2800万元</w:t>
      </w:r>
      <w:r>
        <w:rPr>
          <w:rFonts w:hint="eastAsia"/>
          <w:lang w:eastAsia="zh-CN"/>
        </w:rPr>
        <w:t>。</w:t>
      </w:r>
    </w:p>
    <w:p>
      <w:pPr>
        <w:keepNext w:val="0"/>
        <w:keepLines w:val="0"/>
        <w:pageBreakBefore w:val="0"/>
        <w:widowControl w:val="0"/>
        <w:numPr>
          <w:ilvl w:val="0"/>
          <w:numId w:val="2"/>
        </w:numPr>
        <w:kinsoku/>
        <w:wordWrap/>
        <w:overflowPunct/>
        <w:topLinePunct w:val="0"/>
        <w:bidi w:val="0"/>
        <w:snapToGrid/>
        <w:spacing w:line="580" w:lineRule="exact"/>
        <w:ind w:firstLine="640" w:firstLineChars="200"/>
        <w:jc w:val="both"/>
        <w:textAlignment w:val="auto"/>
        <w:rPr>
          <w:rFonts w:hint="eastAsia" w:ascii="黑体" w:hAnsi="黑体" w:eastAsia="黑体" w:cs="黑体"/>
          <w:lang w:eastAsia="zh-CN"/>
        </w:rPr>
      </w:pPr>
      <w:r>
        <w:rPr>
          <w:rFonts w:hint="eastAsia" w:ascii="黑体" w:hAnsi="黑体" w:eastAsia="黑体" w:cs="黑体"/>
          <w:lang w:eastAsia="zh-CN"/>
        </w:rPr>
        <w:t>需求单位</w:t>
      </w:r>
    </w:p>
    <w:p>
      <w:pPr>
        <w:pStyle w:val="2"/>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eastAsia" w:ascii="Times New Roman" w:hAnsi="Times New Roman" w:eastAsia="仿宋_GB2312" w:cs="Times New Roman"/>
          <w:color w:val="auto"/>
          <w:kern w:val="2"/>
          <w:sz w:val="32"/>
          <w:szCs w:val="20"/>
          <w:lang w:val="en-US" w:eastAsia="zh-CN" w:bidi="ar-SA"/>
        </w:rPr>
      </w:pPr>
      <w:r>
        <w:rPr>
          <w:rFonts w:hint="eastAsia" w:ascii="Times New Roman" w:hAnsi="Times New Roman" w:eastAsia="仿宋_GB2312" w:cs="Times New Roman"/>
          <w:color w:val="auto"/>
          <w:kern w:val="2"/>
          <w:sz w:val="32"/>
          <w:szCs w:val="20"/>
          <w:lang w:val="en-US" w:eastAsia="zh-CN" w:bidi="ar-SA"/>
        </w:rPr>
        <w:t>芜湖创联新材料科技有限公司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楷体_GB2312"/>
    <w:panose1 w:val="00000000000000000000"/>
    <w:charset w:val="86"/>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3E6A7"/>
    <w:multiLevelType w:val="singleLevel"/>
    <w:tmpl w:val="9D23E6A7"/>
    <w:lvl w:ilvl="0" w:tentative="0">
      <w:start w:val="1"/>
      <w:numFmt w:val="chineseCounting"/>
      <w:suff w:val="nothing"/>
      <w:lvlText w:val="%1、"/>
      <w:lvlJc w:val="left"/>
      <w:rPr>
        <w:rFonts w:hint="eastAsia"/>
      </w:rPr>
    </w:lvl>
  </w:abstractNum>
  <w:abstractNum w:abstractNumId="1">
    <w:nsid w:val="C5CAFFC8"/>
    <w:multiLevelType w:val="singleLevel"/>
    <w:tmpl w:val="C5CAFFC8"/>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0083"/>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155A"/>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142"/>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1C79"/>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533"/>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6FF3"/>
    <w:rsid w:val="006D71EB"/>
    <w:rsid w:val="006D763B"/>
    <w:rsid w:val="006D7F92"/>
    <w:rsid w:val="006E0338"/>
    <w:rsid w:val="006E0E52"/>
    <w:rsid w:val="006E1291"/>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27E34"/>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576D"/>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2AD"/>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3EF"/>
    <w:rsid w:val="009A68EE"/>
    <w:rsid w:val="009A6B8E"/>
    <w:rsid w:val="009A7BD8"/>
    <w:rsid w:val="009B1060"/>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D24"/>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078"/>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057E"/>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5DF6"/>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33A"/>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22945D8A"/>
    <w:rsid w:val="5D596190"/>
    <w:rsid w:val="6DE67836"/>
    <w:rsid w:val="7E095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kern w:val="0"/>
      <w:sz w:val="24"/>
      <w:szCs w:val="24"/>
      <w:lang w:val="en-US" w:eastAsia="zh-CN" w:bidi="ar-SA"/>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仿宋_GB2312" w:cs="Times New Roman"/>
      <w:sz w:val="18"/>
      <w:szCs w:val="18"/>
    </w:rPr>
  </w:style>
  <w:style w:type="character" w:customStyle="1" w:styleId="8">
    <w:name w:val="页脚 Char"/>
    <w:basedOn w:val="6"/>
    <w:link w:val="3"/>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131</Words>
  <Characters>750</Characters>
  <Lines>6</Lines>
  <Paragraphs>1</Paragraphs>
  <TotalTime>1336</TotalTime>
  <ScaleCrop>false</ScaleCrop>
  <LinksUpToDate>false</LinksUpToDate>
  <CharactersWithSpaces>880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2021-06-28T08:59:00Z</dcterms:created>
  <dc:creator>陈斌</dc:creator>
  <cp:lastModifiedBy>Administrator</cp:lastModifiedBy>
  <dcterms:modified xsi:type="dcterms:W3CDTF">2021-10-27T08:48:50Z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30A5FCC968BA4244BC1B2855AE73BF0B</vt:lpwstr>
  </property>
</Properties>
</file>