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24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lang w:eastAsia="zh-CN"/>
        </w:rPr>
      </w:pPr>
      <w:bookmarkStart w:id="0" w:name="_GoBack"/>
      <w:r>
        <w:rPr>
          <w:rFonts w:hint="default" w:ascii="Times New Roman" w:hAnsi="Times New Roman" w:cs="Times New Roman"/>
          <w:lang w:eastAsia="zh-CN"/>
        </w:rPr>
        <w:t>太赫兹双频段雷达收发前端的</w:t>
      </w:r>
      <w:r>
        <w:rPr>
          <w:rFonts w:hint="eastAsia" w:cs="Times New Roman"/>
          <w:lang w:eastAsia="zh-CN"/>
        </w:rPr>
        <w:t>工程</w:t>
      </w:r>
      <w:r>
        <w:rPr>
          <w:rFonts w:hint="default" w:ascii="Times New Roman" w:hAnsi="Times New Roman" w:cs="Times New Roman"/>
          <w:lang w:eastAsia="zh-CN"/>
        </w:rPr>
        <w:t>技术研发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二、</w:t>
      </w:r>
      <w:r>
        <w:rPr>
          <w:rFonts w:hint="eastAsia" w:ascii="黑体" w:hAnsi="黑体" w:eastAsia="黑体" w:cs="黑体"/>
          <w:bCs/>
        </w:rPr>
        <w:t xml:space="preserve">研究内容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W频段目前可选的功放芯片输出功率为W级相对较小，需要通过功率合成的方式实现，而合路器设计（双频段，两种频段集成）需要着重考虑，必须选用成熟而稳定的模型，实现8路功放的逐级合成。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由于W频段信号工作频率较高，传输损耗较大，对射频传输链路的设计，后期的结构件加工，以及工艺装配的一致性和工艺状态的控制要求较高。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为实现产品进一步的小型化设计，同时增加双频段发射效率，增大设备的作用距离，如何将天线与设备进行进一步的集成，需要通过软件进行建模仿真，确保小型化设计的可行性。设计方案需在实现预先要求指标性能的同时，确保产品的长时间工作可靠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三、考核指标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eastAsia="zh-CN"/>
        </w:rPr>
        <w:t>双频段的电路设计考核指标：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工作频率：35GHz±100MHz（f0），频率远程可调，调整间隔为20MHz，2路接收通道。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接收通道噪声系数：≤5.5dB（35℃以下）（含环形器），≤6.5dB（高温）（含环形器）。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接收通道增益：34dB±1dB。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射频带宽BW-3dB：≥240MHz。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中频频率：62MHz。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 xml:space="preserve">中频输出电平：≥+16dBm（P-1）。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中频回波输出杂散：≤-60dBc；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镜频抑制度：≥70dB。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2路通道间隔离度：≥70dB；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lang w:eastAsia="zh-CN"/>
        </w:rPr>
      </w:pPr>
      <w:r>
        <w:rPr>
          <w:rFonts w:hint="eastAsia" w:ascii="楷体_GB2312" w:hAnsi="楷体_GB2312" w:eastAsia="楷体_GB2312" w:cs="楷体_GB2312"/>
          <w:lang w:eastAsia="zh-CN"/>
        </w:rPr>
        <w:t>2路通道幅相差值波动一致性：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幅度差值波动：≤0.2dB（多次测量最大值）；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相位差值波动：≤5°（多次测量最大值）。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通道输入输出端口驻波比：≤1.5。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发射功率：200W（隔离器输出端测试；连续波）。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高低温发射功率起伏：≤±0.5dB（隔离器输出端测试）。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工作频率：94GHz±100MHz（f0），频率远程可调，调整间隔为20MHz，2路接收通道。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接收通道噪声系数：≤10dB。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接收通道增益：37dB±1dB。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射频带宽BW-3dB：≥440MHz。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中频频率：62MHz。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 xml:space="preserve">中频输出电平：≥+10dBm（P-1）。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中频回波输出杂散：≤-60dBc；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中频回波输出谐波抑制度：≥40dB。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镜频抑制度：≥60dB。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2路通道间隔离度：≥60dB；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通道输入输出端口驻波比：≤1.5。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lang w:eastAsia="zh-CN"/>
        </w:rPr>
      </w:pPr>
      <w:r>
        <w:rPr>
          <w:rFonts w:hint="eastAsia" w:ascii="楷体_GB2312" w:hAnsi="楷体_GB2312" w:eastAsia="楷体_GB2312" w:cs="楷体_GB2312"/>
          <w:lang w:eastAsia="zh-CN"/>
        </w:rPr>
        <w:t>2路通道幅相差值波动一致性（设计保证）：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幅度差值波动：≤0.5dB（多次测量最大值）；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相位差值波动：≤10°（多次测量最大值）。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发射功率：15W（隔离器输出端测试，15W连续波）。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高低温发射功率起伏：≤±0.5dB（隔离器输出端测试）。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2300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  <w:t>安徽天兵电子科技股份有限公司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楷体_GB2312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AA29F"/>
    <w:multiLevelType w:val="singleLevel"/>
    <w:tmpl w:val="8A5AA29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FAA1DB"/>
    <w:multiLevelType w:val="singleLevel"/>
    <w:tmpl w:val="04FAA1D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DEAAC07"/>
    <w:multiLevelType w:val="singleLevel"/>
    <w:tmpl w:val="0DEAAC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15792648"/>
    <w:rsid w:val="2CC027EB"/>
    <w:rsid w:val="41B5248E"/>
    <w:rsid w:val="45BA4826"/>
    <w:rsid w:val="4C4A46B5"/>
    <w:rsid w:val="51A52369"/>
    <w:rsid w:val="52983A97"/>
    <w:rsid w:val="58DD38A1"/>
    <w:rsid w:val="59CB4F5D"/>
    <w:rsid w:val="65C73EE1"/>
    <w:rsid w:val="73D1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39</Words>
  <Characters>225</Characters>
  <Lines>1</Lines>
  <Paragraphs>1</Paragraphs>
  <TotalTime>16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2021-10-27T08:51:30Z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8598D62470934EE7B06A1D7803EA37E5</vt:lpwstr>
  </property>
</Properties>
</file>