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安徽省百所高校百万大学生科普</w:t>
      </w:r>
    </w:p>
    <w:p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创</w:t>
      </w:r>
    </w:p>
    <w:p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意</w:t>
      </w:r>
    </w:p>
    <w:p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创</w:t>
      </w:r>
    </w:p>
    <w:p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新</w:t>
      </w:r>
    </w:p>
    <w:p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大</w:t>
      </w:r>
    </w:p>
    <w:p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赛</w:t>
      </w:r>
    </w:p>
    <w:p>
      <w:pPr>
        <w:jc w:val="center"/>
        <w:rPr>
          <w:rFonts w:hint="eastAsia" w:ascii="方正黑体_GBK" w:eastAsia="方正黑体_GBK"/>
          <w:sz w:val="56"/>
          <w:szCs w:val="52"/>
          <w:lang w:val="en-US" w:eastAsia="zh-CN"/>
        </w:rPr>
      </w:pPr>
      <w:r>
        <w:rPr>
          <w:rFonts w:hint="eastAsia" w:ascii="方正黑体_GBK" w:eastAsia="方正黑体_GBK"/>
          <w:sz w:val="56"/>
          <w:szCs w:val="52"/>
          <w:lang w:val="en-US" w:eastAsia="zh-CN"/>
        </w:rPr>
        <w:t>申</w:t>
      </w:r>
    </w:p>
    <w:p>
      <w:pPr>
        <w:jc w:val="center"/>
        <w:rPr>
          <w:rFonts w:hint="eastAsia" w:ascii="方正黑体_GBK" w:eastAsia="方正黑体_GBK"/>
          <w:sz w:val="56"/>
          <w:szCs w:val="52"/>
          <w:lang w:val="en-US" w:eastAsia="zh-CN"/>
        </w:rPr>
      </w:pPr>
      <w:r>
        <w:rPr>
          <w:rFonts w:hint="eastAsia" w:ascii="方正黑体_GBK" w:eastAsia="方正黑体_GBK"/>
          <w:sz w:val="56"/>
          <w:szCs w:val="52"/>
          <w:lang w:val="en-US" w:eastAsia="zh-CN"/>
        </w:rPr>
        <w:t>报</w:t>
      </w:r>
    </w:p>
    <w:p>
      <w:pPr>
        <w:jc w:val="center"/>
        <w:rPr>
          <w:rFonts w:hint="eastAsia" w:ascii="方正黑体_GBK" w:eastAsia="方正黑体_GBK"/>
          <w:sz w:val="56"/>
          <w:szCs w:val="52"/>
          <w:lang w:val="en-US" w:eastAsia="zh-CN"/>
        </w:rPr>
      </w:pPr>
      <w:r>
        <w:rPr>
          <w:rFonts w:hint="eastAsia" w:ascii="方正黑体_GBK" w:eastAsia="方正黑体_GBK"/>
          <w:sz w:val="56"/>
          <w:szCs w:val="52"/>
          <w:lang w:val="en-US" w:eastAsia="zh-CN"/>
        </w:rPr>
        <w:t>书</w:t>
      </w:r>
    </w:p>
    <w:p>
      <w:pPr>
        <w:rPr>
          <w:rFonts w:hint="eastAsia" w:ascii="方正黑体_GBK" w:eastAsia="方正黑体_GBK"/>
          <w:sz w:val="32"/>
          <w:szCs w:val="28"/>
          <w:lang w:eastAsia="zh-CN"/>
        </w:rPr>
      </w:pPr>
      <w:r>
        <w:rPr>
          <w:rFonts w:hint="eastAsia" w:ascii="方正黑体_GBK" w:eastAsia="方正黑体_GBK"/>
          <w:sz w:val="32"/>
          <w:szCs w:val="28"/>
        </w:rPr>
        <w:t>作品名称</w:t>
      </w:r>
      <w:r>
        <w:rPr>
          <w:rFonts w:hint="eastAsia" w:ascii="方正黑体_GBK" w:eastAsia="方正黑体_GBK"/>
          <w:sz w:val="32"/>
          <w:szCs w:val="28"/>
          <w:lang w:eastAsia="zh-CN"/>
        </w:rPr>
        <w:t>：（《</w:t>
      </w:r>
      <w:r>
        <w:rPr>
          <w:rFonts w:hint="eastAsia" w:ascii="方正黑体_GBK" w:eastAsia="方正黑体_GBK"/>
          <w:sz w:val="32"/>
          <w:szCs w:val="28"/>
          <w:lang w:val="en-US" w:eastAsia="zh-CN"/>
        </w:rPr>
        <w:t>武理纪》</w:t>
      </w:r>
      <w:r>
        <w:rPr>
          <w:rFonts w:hint="eastAsia" w:ascii="方正黑体_GBK" w:eastAsia="方正黑体_GBK"/>
          <w:sz w:val="32"/>
          <w:szCs w:val="28"/>
          <w:lang w:eastAsia="zh-CN"/>
        </w:rPr>
        <w:t>）</w:t>
      </w:r>
    </w:p>
    <w:p>
      <w:pPr>
        <w:rPr>
          <w:rFonts w:hint="eastAsia" w:ascii="方正黑体_GBK" w:eastAsia="方正黑体_GBK"/>
          <w:sz w:val="32"/>
          <w:szCs w:val="28"/>
          <w:lang w:eastAsia="zh-CN"/>
        </w:rPr>
      </w:pPr>
      <w:r>
        <w:rPr>
          <w:rFonts w:hint="eastAsia" w:ascii="方正黑体_GBK" w:eastAsia="方正黑体_GBK"/>
          <w:sz w:val="32"/>
          <w:szCs w:val="28"/>
        </w:rPr>
        <w:t>参赛</w:t>
      </w:r>
      <w:r>
        <w:rPr>
          <w:rFonts w:hint="eastAsia" w:ascii="方正黑体_GBK" w:eastAsia="方正黑体_GBK"/>
          <w:sz w:val="32"/>
          <w:szCs w:val="28"/>
          <w:lang w:val="en-US" w:eastAsia="zh-CN"/>
        </w:rPr>
        <w:t>大</w:t>
      </w:r>
      <w:r>
        <w:rPr>
          <w:rFonts w:hint="eastAsia" w:ascii="方正黑体_GBK" w:eastAsia="方正黑体_GBK"/>
          <w:sz w:val="32"/>
          <w:szCs w:val="28"/>
        </w:rPr>
        <w:t>分类：</w:t>
      </w:r>
      <w:r>
        <w:rPr>
          <w:rFonts w:hint="eastAsia" w:ascii="方正黑体_GBK" w:eastAsia="方正黑体_GBK"/>
          <w:sz w:val="32"/>
          <w:szCs w:val="28"/>
          <w:lang w:eastAsia="zh-CN"/>
        </w:rPr>
        <w:t>（</w:t>
      </w:r>
      <w:r>
        <w:rPr>
          <w:rFonts w:hint="eastAsia" w:ascii="方正黑体_GBK" w:eastAsia="方正黑体_GBK"/>
          <w:sz w:val="32"/>
          <w:szCs w:val="28"/>
          <w:lang w:val="en-US" w:eastAsia="zh-CN"/>
        </w:rPr>
        <w:t>数字科普作品</w:t>
      </w:r>
      <w:r>
        <w:rPr>
          <w:rFonts w:hint="eastAsia" w:ascii="方正黑体_GBK" w:eastAsia="方正黑体_GBK"/>
          <w:sz w:val="32"/>
          <w:szCs w:val="28"/>
          <w:lang w:eastAsia="zh-CN"/>
        </w:rPr>
        <w:t>）</w:t>
      </w:r>
    </w:p>
    <w:p>
      <w:pPr>
        <w:rPr>
          <w:rFonts w:hint="eastAsia" w:ascii="方正黑体_GBK" w:eastAsia="方正黑体_GBK"/>
          <w:sz w:val="32"/>
          <w:szCs w:val="28"/>
          <w:lang w:eastAsia="zh-CN"/>
        </w:rPr>
      </w:pPr>
      <w:r>
        <w:rPr>
          <w:rFonts w:hint="eastAsia" w:ascii="方正黑体_GBK" w:eastAsia="方正黑体_GBK"/>
          <w:sz w:val="32"/>
          <w:szCs w:val="28"/>
        </w:rPr>
        <w:t>参赛子分类：</w:t>
      </w:r>
      <w:r>
        <w:rPr>
          <w:rFonts w:hint="eastAsia" w:ascii="方正黑体_GBK" w:eastAsia="方正黑体_GBK"/>
          <w:sz w:val="32"/>
          <w:szCs w:val="28"/>
          <w:lang w:eastAsia="zh-CN"/>
        </w:rPr>
        <w:t>（</w:t>
      </w:r>
      <w:r>
        <w:rPr>
          <w:rFonts w:hint="eastAsia" w:ascii="方正黑体_GBK" w:eastAsia="方正黑体_GBK"/>
          <w:sz w:val="32"/>
          <w:szCs w:val="28"/>
          <w:lang w:val="en-US" w:eastAsia="zh-CN"/>
        </w:rPr>
        <w:t>多媒体科普作品</w:t>
      </w:r>
      <w:r>
        <w:rPr>
          <w:rFonts w:hint="eastAsia" w:ascii="方正黑体_GBK" w:eastAsia="方正黑体_GBK"/>
          <w:sz w:val="32"/>
          <w:szCs w:val="28"/>
          <w:lang w:eastAsia="zh-CN"/>
        </w:rPr>
        <w:t>）</w:t>
      </w:r>
    </w:p>
    <w:p>
      <w:pPr>
        <w:rPr>
          <w:rFonts w:hint="eastAsia" w:ascii="方正黑体_GBK" w:eastAsia="方正黑体_GBK"/>
          <w:sz w:val="32"/>
          <w:szCs w:val="28"/>
          <w:lang w:eastAsia="zh-CN"/>
        </w:rPr>
      </w:pPr>
      <w:r>
        <w:rPr>
          <w:rFonts w:hint="eastAsia" w:ascii="方正黑体_GBK" w:eastAsia="方正黑体_GBK"/>
          <w:color w:val="FF0000"/>
          <w:sz w:val="32"/>
          <w:szCs w:val="28"/>
        </w:rPr>
        <w:t>*</w:t>
      </w:r>
      <w:r>
        <w:rPr>
          <w:rFonts w:hint="eastAsia" w:ascii="方正黑体_GBK" w:eastAsia="方正黑体_GBK"/>
          <w:color w:val="FF0000"/>
          <w:sz w:val="32"/>
          <w:szCs w:val="28"/>
          <w:lang w:val="en-US" w:eastAsia="zh-CN"/>
        </w:rPr>
        <w:t>重要</w:t>
      </w:r>
      <w:r>
        <w:rPr>
          <w:rFonts w:hint="eastAsia" w:ascii="方正黑体_GBK" w:eastAsia="方正黑体_GBK"/>
          <w:color w:val="FF0000"/>
          <w:sz w:val="32"/>
          <w:szCs w:val="28"/>
        </w:rPr>
        <w:t>提示:作品申报文档内不得出现个人(团队</w:t>
      </w:r>
      <w:r>
        <w:rPr>
          <w:rFonts w:ascii="方正黑体_GBK" w:eastAsia="方正黑体_GBK"/>
          <w:color w:val="FF0000"/>
          <w:sz w:val="32"/>
          <w:szCs w:val="28"/>
        </w:rPr>
        <w:t>)</w:t>
      </w:r>
      <w:r>
        <w:rPr>
          <w:rFonts w:hint="eastAsia" w:ascii="方正黑体_GBK" w:eastAsia="方正黑体_GBK"/>
          <w:color w:val="FF0000"/>
          <w:sz w:val="32"/>
          <w:szCs w:val="28"/>
        </w:rPr>
        <w:t>及院校等相关信息</w:t>
      </w:r>
      <w:r>
        <w:rPr>
          <w:rFonts w:hint="eastAsia" w:ascii="方正黑体_GBK" w:eastAsia="方正黑体_GBK"/>
          <w:color w:val="FF0000"/>
          <w:sz w:val="32"/>
          <w:szCs w:val="28"/>
          <w:lang w:eastAsia="zh-CN"/>
        </w:rPr>
        <w:t>，</w:t>
      </w:r>
      <w:r>
        <w:rPr>
          <w:rFonts w:hint="eastAsia" w:ascii="方正黑体_GBK" w:eastAsia="方正黑体_GBK"/>
          <w:color w:val="FF0000"/>
          <w:sz w:val="32"/>
          <w:szCs w:val="28"/>
          <w:lang w:val="en-US" w:eastAsia="zh-CN"/>
        </w:rPr>
        <w:t>含校徽等相关标志标识。文档命名统一采用【作品名称-作品子分类】禁止文件命名时，添加学院和姓名</w:t>
      </w:r>
      <w:r>
        <w:rPr>
          <w:rFonts w:hint="eastAsia" w:ascii="方正黑体_GBK" w:eastAsia="方正黑体_GBK"/>
          <w:color w:val="FF0000"/>
          <w:sz w:val="32"/>
          <w:szCs w:val="28"/>
        </w:rPr>
        <w:t>。</w:t>
      </w:r>
    </w:p>
    <w:p>
      <w:pPr>
        <w:widowControl/>
        <w:jc w:val="left"/>
      </w:pPr>
      <w:r>
        <w:br w:type="page"/>
      </w:r>
    </w:p>
    <w:p>
      <w:pPr>
        <w:pStyle w:val="10"/>
        <w:numPr>
          <w:ilvl w:val="0"/>
          <w:numId w:val="1"/>
        </w:numPr>
        <w:ind w:firstLineChars="0"/>
        <w:rPr>
          <w:rFonts w:hint="eastAsia" w:ascii="仿宋_GB2312" w:eastAsia="仿宋_GB2312"/>
          <w:sz w:val="32"/>
          <w:szCs w:val="28"/>
        </w:rPr>
      </w:pPr>
      <w:r>
        <w:rPr>
          <w:rFonts w:hint="eastAsia" w:ascii="方正黑体_GBK" w:eastAsia="方正黑体_GBK"/>
          <w:sz w:val="32"/>
          <w:szCs w:val="28"/>
        </w:rPr>
        <w:t>作品简介</w:t>
      </w:r>
    </w:p>
    <w:p>
      <w:pPr>
        <w:pStyle w:val="1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404040"/>
          <w:spacing w:val="0"/>
          <w:sz w:val="32"/>
          <w:szCs w:val="32"/>
          <w:shd w:val="clear" w:fill="FFFFFF"/>
          <w:lang w:val="en-US" w:eastAsia="zh-CN"/>
        </w:rPr>
        <w:t>我的作品</w:t>
      </w:r>
      <w:r>
        <w:rPr>
          <w:rFonts w:hint="eastAsia" w:ascii="仿宋" w:hAnsi="仿宋" w:eastAsia="仿宋" w:cs="仿宋"/>
          <w:i w:val="0"/>
          <w:iCs w:val="0"/>
          <w:caps w:val="0"/>
          <w:color w:val="404040"/>
          <w:spacing w:val="0"/>
          <w:sz w:val="32"/>
          <w:szCs w:val="32"/>
          <w:shd w:val="clear" w:fill="FFFFFF"/>
        </w:rPr>
        <w:t>是一款融合物理知识的二维交互游戏。玩家通过射箭（调整仰角与风向理解抛物线）、御马（感受不同地面材质摩擦力对速度的影响）和剑术（改变握点体验杠杆原理对打击效果的作用）三大试炼夺魁。游戏利用动态物理引擎实时模拟，让玩家在操作中直观理解参数调整如何改变结果，实现“玩中学”。其核心旨在以游戏化方式展现“以武悟理”的东方科学思维，传递中国古代科技智慧与魅力。</w:t>
      </w:r>
    </w:p>
    <w:p>
      <w:pPr>
        <w:pStyle w:val="10"/>
        <w:ind w:left="720" w:firstLine="0" w:firstLineChars="0"/>
        <w:rPr>
          <w:rFonts w:hint="default" w:ascii="仿宋_GB2312" w:eastAsia="仿宋_GB2312"/>
          <w:sz w:val="32"/>
          <w:szCs w:val="28"/>
          <w:lang w:val="en-US" w:eastAsia="zh-CN"/>
        </w:rPr>
      </w:pPr>
    </w:p>
    <w:p>
      <w:pPr>
        <w:pStyle w:val="10"/>
        <w:numPr>
          <w:ilvl w:val="0"/>
          <w:numId w:val="1"/>
        </w:numPr>
        <w:ind w:left="720" w:leftChars="0" w:hanging="720" w:firstLineChars="0"/>
        <w:rPr>
          <w:rFonts w:hint="eastAsia" w:ascii="方正黑体_GBK" w:eastAsia="方正黑体_GBK"/>
          <w:sz w:val="32"/>
          <w:szCs w:val="28"/>
          <w:lang w:val="en-US" w:eastAsia="zh-CN"/>
        </w:rPr>
      </w:pPr>
      <w:r>
        <w:rPr>
          <w:rFonts w:hint="eastAsia" w:ascii="方正黑体_GBK" w:eastAsia="方正黑体_GBK"/>
          <w:sz w:val="32"/>
          <w:szCs w:val="28"/>
          <w:lang w:val="en-US" w:eastAsia="zh-CN"/>
        </w:rPr>
        <w:t>作品代表展示图</w:t>
      </w:r>
    </w:p>
    <w:p>
      <w:pPr>
        <w:pStyle w:val="10"/>
        <w:ind w:left="720" w:firstLine="0" w:firstLineChars="0"/>
        <w:jc w:val="both"/>
        <w:rPr>
          <w:rFonts w:hint="eastAsia" w:ascii="方正黑体_GBK" w:eastAsia="方正黑体_GBK"/>
          <w:sz w:val="32"/>
          <w:szCs w:val="28"/>
          <w:lang w:eastAsia="zh-CN"/>
        </w:rPr>
      </w:pPr>
      <w:r>
        <w:rPr>
          <w:rFonts w:hint="eastAsia" w:ascii="方正黑体_GBK" w:eastAsia="方正黑体_GBK"/>
          <w:sz w:val="32"/>
          <w:szCs w:val="28"/>
          <w:lang w:eastAsia="zh-CN"/>
        </w:rPr>
        <w:drawing>
          <wp:inline distT="0" distB="0" distL="114300" distR="114300">
            <wp:extent cx="5269865" cy="2854325"/>
            <wp:effectExtent l="0" t="0" r="2540" b="8255"/>
            <wp:docPr id="1" name="图片 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5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left="720" w:firstLine="0" w:firstLineChars="0"/>
        <w:jc w:val="center"/>
        <w:rPr>
          <w:rFonts w:hint="eastAsia" w:ascii="方正黑体_GBK" w:eastAsia="方正黑体_GBK"/>
          <w:sz w:val="32"/>
          <w:szCs w:val="28"/>
          <w:lang w:eastAsia="zh-CN"/>
        </w:rPr>
      </w:pPr>
      <w:r>
        <w:t xml:space="preserve">图一：游戏开始界面 </w:t>
      </w:r>
    </w:p>
    <w:p>
      <w:pPr>
        <w:pStyle w:val="10"/>
        <w:ind w:left="720" w:firstLine="0" w:firstLineChars="0"/>
        <w:rPr>
          <w:rFonts w:hint="eastAsia" w:ascii="方正黑体_GBK" w:eastAsia="方正黑体_GBK"/>
          <w:sz w:val="32"/>
          <w:szCs w:val="28"/>
          <w:lang w:eastAsia="zh-CN"/>
        </w:rPr>
      </w:pPr>
      <w:r>
        <w:rPr>
          <w:rFonts w:hint="eastAsia" w:ascii="方正黑体_GBK" w:eastAsia="方正黑体_GBK"/>
          <w:sz w:val="32"/>
          <w:szCs w:val="28"/>
          <w:lang w:eastAsia="zh-CN"/>
        </w:rPr>
        <w:drawing>
          <wp:inline distT="0" distB="0" distL="114300" distR="114300">
            <wp:extent cx="5269865" cy="2942590"/>
            <wp:effectExtent l="0" t="0" r="2540" b="7620"/>
            <wp:docPr id="2" name="图片 2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片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4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left="720" w:firstLine="0" w:firstLineChars="0"/>
        <w:jc w:val="center"/>
      </w:pPr>
      <w:r>
        <w:t xml:space="preserve">图二：射箭关卡 </w:t>
      </w:r>
    </w:p>
    <w:p>
      <w:pPr>
        <w:rPr>
          <w:rFonts w:hint="eastAsia"/>
          <w:lang w:eastAsia="zh-CN"/>
        </w:rPr>
      </w:pPr>
    </w:p>
    <w:p>
      <w:pPr>
        <w:pStyle w:val="10"/>
        <w:ind w:left="720" w:firstLine="0" w:firstLineChars="0"/>
        <w:rPr>
          <w:rFonts w:hint="eastAsia" w:ascii="方正黑体_GBK" w:eastAsia="方正黑体_GBK"/>
          <w:sz w:val="32"/>
          <w:szCs w:val="28"/>
          <w:lang w:eastAsia="zh-CN"/>
        </w:rPr>
      </w:pPr>
      <w:r>
        <w:rPr>
          <w:rFonts w:hint="eastAsia" w:ascii="方正黑体_GBK" w:eastAsia="方正黑体_GBK"/>
          <w:sz w:val="32"/>
          <w:szCs w:val="28"/>
          <w:lang w:eastAsia="zh-CN"/>
        </w:rPr>
        <w:drawing>
          <wp:inline distT="0" distB="0" distL="114300" distR="114300">
            <wp:extent cx="5269865" cy="2927350"/>
            <wp:effectExtent l="0" t="0" r="2540" b="8255"/>
            <wp:docPr id="3" name="图片 3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2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left="720" w:firstLine="0" w:firstLineChars="0"/>
        <w:jc w:val="center"/>
        <w:rPr>
          <w:rFonts w:hint="eastAsia" w:ascii="方正黑体_GBK" w:eastAsia="方正黑体_GBK"/>
          <w:sz w:val="32"/>
          <w:szCs w:val="28"/>
          <w:lang w:eastAsia="zh-CN"/>
        </w:rPr>
      </w:pPr>
      <w:r>
        <w:t xml:space="preserve">图三：骑马关卡 </w:t>
      </w:r>
    </w:p>
    <w:p>
      <w:pPr>
        <w:pStyle w:val="10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hint="eastAsia" w:ascii="方正黑体_GBK" w:eastAsia="方正黑体_GBK"/>
          <w:sz w:val="32"/>
          <w:szCs w:val="28"/>
        </w:rPr>
        <w:t>科学原理及内容</w:t>
      </w:r>
    </w:p>
    <w:p>
      <w:pPr>
        <w:pStyle w:val="10"/>
        <w:rPr>
          <w:rFonts w:ascii="仿宋_GB2312" w:eastAsia="仿宋_GB2312"/>
          <w:sz w:val="32"/>
          <w:szCs w:val="28"/>
        </w:rPr>
      </w:pPr>
      <w:r>
        <w:rPr>
          <w:rFonts w:hint="eastAsia" w:ascii="仿宋_GB2312" w:eastAsia="仿宋_GB2312"/>
          <w:sz w:val="32"/>
          <w:szCs w:val="28"/>
        </w:rPr>
        <w:t>本作品展示的科学原理有抛物线原理、摩擦力原理、杠杆原理。本作品涵盖的科学内容有通过"顺风压角/逆风抬角"的动态射箭系统，将空气动力学原理转化为直观操作。地形摩擦力差异通过"泥泞地减速、石板地加速"的量化    设计实现真实物理反馈。杠杆原理关卡采用"力矩比=施力点距离/阻力点距离"的简化公式，将复杂物理概念转化为武器握距选择。</w:t>
      </w:r>
    </w:p>
    <w:p>
      <w:pPr>
        <w:pStyle w:val="10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hint="eastAsia" w:ascii="方正黑体_GBK" w:eastAsia="方正黑体_GBK"/>
          <w:sz w:val="32"/>
          <w:szCs w:val="28"/>
        </w:rPr>
        <w:t>创作</w:t>
      </w:r>
      <w:r>
        <w:rPr>
          <w:rFonts w:hint="eastAsia" w:ascii="方正黑体_GBK" w:eastAsia="方正黑体_GBK"/>
          <w:sz w:val="32"/>
          <w:szCs w:val="28"/>
          <w:lang w:val="en-US" w:eastAsia="zh-CN"/>
        </w:rPr>
        <w:t>目的</w:t>
      </w:r>
    </w:p>
    <w:p>
      <w:pPr>
        <w:pStyle w:val="10"/>
        <w:rPr>
          <w:rFonts w:ascii="仿宋_GB2312" w:eastAsia="仿宋_GB2312"/>
          <w:sz w:val="32"/>
          <w:szCs w:val="28"/>
        </w:rPr>
      </w:pPr>
      <w:r>
        <w:rPr>
          <w:rFonts w:hint="eastAsia" w:ascii="仿宋_GB2312" w:eastAsia="仿宋_GB2312"/>
          <w:sz w:val="32"/>
          <w:szCs w:val="28"/>
        </w:rPr>
        <w:t>本作品的创作目的是为了以"武学即理学"为核心理念，打破传统科普教育的单向传授模式，构建出"力学三境"的立体认知框架。通过再现中国古代冷兵器时代的科技智慧，将牛顿力学三大定律进行东方化解构。作品旨在用武侠叙事的文化载体，搭建起传统物理知识与现代游戏媒介之间的认知桥梁，让玩家在拉弓御马的沉浸体验中，自然领悟力学规律与参数调节的量化关系，达成对经典物理定律的具身认知与文化共鸣。</w:t>
      </w:r>
    </w:p>
    <w:p>
      <w:pPr>
        <w:pStyle w:val="10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hint="eastAsia" w:ascii="方正黑体_GBK" w:eastAsia="方正黑体_GBK"/>
          <w:sz w:val="32"/>
          <w:szCs w:val="28"/>
          <w:lang w:val="en-US" w:eastAsia="zh-CN"/>
        </w:rPr>
        <w:t>设计</w:t>
      </w:r>
      <w:r>
        <w:rPr>
          <w:rFonts w:hint="eastAsia" w:ascii="方正黑体_GBK" w:eastAsia="方正黑体_GBK"/>
          <w:sz w:val="32"/>
          <w:szCs w:val="28"/>
        </w:rPr>
        <w:t>思路</w:t>
      </w:r>
    </w:p>
    <w:p>
      <w:pPr>
        <w:pStyle w:val="10"/>
        <w:ind w:left="0" w:leftChars="0" w:firstLine="420" w:firstLineChars="0"/>
        <w:rPr>
          <w:rFonts w:hint="eastAsia" w:ascii="仿宋" w:hAnsi="仿宋" w:eastAsia="仿宋" w:cs="仿宋"/>
          <w:i w:val="0"/>
          <w:iCs w:val="0"/>
          <w:caps w:val="0"/>
          <w:color w:val="404040"/>
          <w:spacing w:val="0"/>
          <w:sz w:val="30"/>
          <w:szCs w:val="30"/>
          <w:shd w:val="clear" w:fill="FFFFFF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404040"/>
          <w:spacing w:val="0"/>
          <w:sz w:val="30"/>
          <w:szCs w:val="30"/>
          <w:shd w:val="clear" w:fill="FFFFFF"/>
        </w:rPr>
        <w:t>我的创作目的是通过“游戏化学习”打破传统教育边界，将物理知识融入互动挑战，让玩家在征服关卡的过程中潜移默化掌握科学原理。未来将持续优化玩法深度，拓展跨学科融合场景，打造兼具趣味性与教育价值的创新作品。</w:t>
      </w:r>
    </w:p>
    <w:p>
      <w:pPr>
        <w:pStyle w:val="10"/>
        <w:ind w:left="0" w:leftChars="0" w:firstLine="420" w:firstLineChars="0"/>
        <w:rPr>
          <w:rFonts w:ascii="仿宋_GB2312" w:eastAsia="仿宋_GB2312"/>
          <w:sz w:val="32"/>
          <w:szCs w:val="28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404040"/>
          <w:spacing w:val="0"/>
          <w:sz w:val="30"/>
          <w:szCs w:val="30"/>
          <w:shd w:val="clear" w:fill="FFFFFF"/>
        </w:rPr>
        <w:t xml:space="preserve">我的创作思路是以古代招贤考核为背景，通过"射箭、马术、比武"三关挑战，将物理原理深度融入游戏机制，利用Unity引擎进行物理模拟和性能优化，使用Ai、Ps绘制游戏场景，再结合Ae合成游戏动画，将物理知识与游戏艺术相结合，实现寓教于乐的中国古风科学教育体验。 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黑体_GBK">
    <w:altName w:val="微软雅黑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44101FA"/>
    <w:multiLevelType w:val="multilevel"/>
    <w:tmpl w:val="544101FA"/>
    <w:lvl w:ilvl="0" w:tentative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YzYmFmODY4YTVmNjI0N2QyZjg2NDZjOTg3MzIwMWIifQ=="/>
  </w:docVars>
  <w:rsids>
    <w:rsidRoot w:val="007A2C9C"/>
    <w:rsid w:val="00006ED4"/>
    <w:rsid w:val="001444E9"/>
    <w:rsid w:val="00247AF1"/>
    <w:rsid w:val="00292C21"/>
    <w:rsid w:val="00336597"/>
    <w:rsid w:val="00435313"/>
    <w:rsid w:val="004616D5"/>
    <w:rsid w:val="006621E1"/>
    <w:rsid w:val="00673152"/>
    <w:rsid w:val="007A2C9C"/>
    <w:rsid w:val="00AC0BAD"/>
    <w:rsid w:val="00BF7243"/>
    <w:rsid w:val="00FB39A5"/>
    <w:rsid w:val="0CBB1389"/>
    <w:rsid w:val="16CF0A72"/>
    <w:rsid w:val="17CC0594"/>
    <w:rsid w:val="1942518D"/>
    <w:rsid w:val="1F6A771D"/>
    <w:rsid w:val="36DF5796"/>
    <w:rsid w:val="4A17764C"/>
    <w:rsid w:val="53457374"/>
    <w:rsid w:val="60F14821"/>
    <w:rsid w:val="6A141B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theme="minorBidi"/>
      <w:kern w:val="2"/>
      <w:sz w:val="24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caption"/>
    <w:basedOn w:val="1"/>
    <w:next w:val="1"/>
    <w:semiHidden/>
    <w:unhideWhenUsed/>
    <w:qFormat/>
    <w:uiPriority w:val="35"/>
    <w:rPr>
      <w:rFonts w:ascii="Arial" w:hAnsi="Arial" w:eastAsia="黑体"/>
      <w:sz w:val="20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Strong"/>
    <w:basedOn w:val="6"/>
    <w:qFormat/>
    <w:uiPriority w:val="22"/>
    <w:rPr>
      <w:b/>
    </w:rPr>
  </w:style>
  <w:style w:type="character" w:customStyle="1" w:styleId="8">
    <w:name w:val="页眉 字符"/>
    <w:basedOn w:val="6"/>
    <w:link w:val="4"/>
    <w:qFormat/>
    <w:uiPriority w:val="99"/>
    <w:rPr>
      <w:rFonts w:ascii="Times New Roman" w:hAnsi="Times New Roman" w:eastAsia="宋体"/>
      <w:sz w:val="18"/>
      <w:szCs w:val="18"/>
    </w:rPr>
  </w:style>
  <w:style w:type="character" w:customStyle="1" w:styleId="9">
    <w:name w:val="页脚 字符"/>
    <w:basedOn w:val="6"/>
    <w:link w:val="3"/>
    <w:qFormat/>
    <w:uiPriority w:val="99"/>
    <w:rPr>
      <w:rFonts w:ascii="Times New Roman" w:hAnsi="Times New Roman" w:eastAsia="宋体"/>
      <w:sz w:val="18"/>
      <w:szCs w:val="18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336</Words>
  <Characters>349</Characters>
  <Lines>3</Lines>
  <Paragraphs>1</Paragraphs>
  <TotalTime>2</TotalTime>
  <ScaleCrop>false</ScaleCrop>
  <LinksUpToDate>false</LinksUpToDate>
  <CharactersWithSpaces>349</CharactersWithSpaces>
  <Application>WPS Office_11.1.0.10009_F1E327BC-269C-435d-A152-05C5408002CA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2023-05-29T07:49:00Z</dcterms:created>
  <dc:creator>jx-AMD</dc:creator>
  <cp:lastModifiedBy>86177</cp:lastModifiedBy>
  <dcterms:modified xsi:type="dcterms:W3CDTF">2025-06-20T05:58:19Z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2052-11.1.0.10009</vt:lpwstr>
  </property>
  <property fmtid="{D5CDD505-2E9C-101B-9397-08002B2CF9AE}" pid="3" name="ICV">
    <vt:lpwstr>3B4E3F8212444EF5973CD72CA2F6DDD8_12</vt:lpwstr>
  </property>
  <property fmtid="{D5CDD505-2E9C-101B-9397-08002B2CF9AE}" pid="4" name="KSOTemplateDocerSaveRecord">
    <vt:lpwstr>eyJoZGlkIjoiMWM4YWY5NjE3MDE4OTFiYWQwNTYxMTc1MzJjZGFmMmEiLCJ1c2VySWQiOiIxNDE0MDU3MTMyIn0=</vt:lpwstr>
  </property>
</Properties>
</file>