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5F33A">
      <w:pPr>
        <w:jc w:val="center"/>
        <w:rPr>
          <w:rFonts w:hint="eastAsia" w:ascii="方正黑体_GBK" w:eastAsia="方正黑体_GBK"/>
          <w:sz w:val="56"/>
          <w:szCs w:val="52"/>
        </w:rPr>
      </w:pPr>
      <w:r>
        <w:rPr>
          <w:rFonts w:hint="eastAsia" w:ascii="方正黑体_GBK" w:eastAsia="方正黑体_GBK"/>
          <w:sz w:val="56"/>
          <w:szCs w:val="52"/>
        </w:rPr>
        <w:t>安徽省百所高校百万大学生科普</w:t>
      </w:r>
    </w:p>
    <w:p w14:paraId="0DDFAE91">
      <w:pPr>
        <w:jc w:val="center"/>
        <w:rPr>
          <w:rFonts w:hint="eastAsia" w:ascii="方正黑体_GBK" w:eastAsia="方正黑体_GBK"/>
          <w:sz w:val="56"/>
          <w:szCs w:val="52"/>
        </w:rPr>
      </w:pPr>
      <w:r>
        <w:rPr>
          <w:rFonts w:hint="eastAsia" w:ascii="方正黑体_GBK" w:eastAsia="方正黑体_GBK"/>
          <w:sz w:val="56"/>
          <w:szCs w:val="52"/>
        </w:rPr>
        <w:t>创</w:t>
      </w:r>
    </w:p>
    <w:p w14:paraId="24ECB478">
      <w:pPr>
        <w:jc w:val="center"/>
        <w:rPr>
          <w:rFonts w:hint="eastAsia" w:ascii="方正黑体_GBK" w:eastAsia="方正黑体_GBK"/>
          <w:sz w:val="56"/>
          <w:szCs w:val="52"/>
        </w:rPr>
      </w:pPr>
      <w:r>
        <w:rPr>
          <w:rFonts w:hint="eastAsia" w:ascii="方正黑体_GBK" w:eastAsia="方正黑体_GBK"/>
          <w:sz w:val="56"/>
          <w:szCs w:val="52"/>
        </w:rPr>
        <w:t>意</w:t>
      </w:r>
    </w:p>
    <w:p w14:paraId="6AB83416">
      <w:pPr>
        <w:jc w:val="center"/>
        <w:rPr>
          <w:rFonts w:hint="eastAsia" w:ascii="方正黑体_GBK" w:eastAsia="方正黑体_GBK"/>
          <w:sz w:val="56"/>
          <w:szCs w:val="52"/>
        </w:rPr>
      </w:pPr>
      <w:r>
        <w:rPr>
          <w:rFonts w:hint="eastAsia" w:ascii="方正黑体_GBK" w:eastAsia="方正黑体_GBK"/>
          <w:sz w:val="56"/>
          <w:szCs w:val="52"/>
        </w:rPr>
        <w:t>创</w:t>
      </w:r>
    </w:p>
    <w:p w14:paraId="223C5857">
      <w:pPr>
        <w:jc w:val="center"/>
        <w:rPr>
          <w:rFonts w:hint="eastAsia" w:ascii="方正黑体_GBK" w:eastAsia="方正黑体_GBK"/>
          <w:sz w:val="56"/>
          <w:szCs w:val="52"/>
        </w:rPr>
      </w:pPr>
      <w:r>
        <w:rPr>
          <w:rFonts w:hint="eastAsia" w:ascii="方正黑体_GBK" w:eastAsia="方正黑体_GBK"/>
          <w:sz w:val="56"/>
          <w:szCs w:val="52"/>
        </w:rPr>
        <w:t>新</w:t>
      </w:r>
    </w:p>
    <w:p w14:paraId="6459F156">
      <w:pPr>
        <w:jc w:val="center"/>
        <w:rPr>
          <w:rFonts w:hint="eastAsia" w:ascii="方正黑体_GBK" w:eastAsia="方正黑体_GBK"/>
          <w:sz w:val="56"/>
          <w:szCs w:val="52"/>
        </w:rPr>
      </w:pPr>
      <w:r>
        <w:rPr>
          <w:rFonts w:hint="eastAsia" w:ascii="方正黑体_GBK" w:eastAsia="方正黑体_GBK"/>
          <w:sz w:val="56"/>
          <w:szCs w:val="52"/>
        </w:rPr>
        <w:t>大</w:t>
      </w:r>
    </w:p>
    <w:p w14:paraId="01F35EC7">
      <w:pPr>
        <w:jc w:val="center"/>
        <w:rPr>
          <w:rFonts w:hint="eastAsia" w:ascii="方正黑体_GBK" w:eastAsia="方正黑体_GBK"/>
          <w:sz w:val="56"/>
          <w:szCs w:val="52"/>
        </w:rPr>
      </w:pPr>
      <w:r>
        <w:rPr>
          <w:rFonts w:hint="eastAsia" w:ascii="方正黑体_GBK" w:eastAsia="方正黑体_GBK"/>
          <w:sz w:val="56"/>
          <w:szCs w:val="52"/>
        </w:rPr>
        <w:t>赛</w:t>
      </w:r>
    </w:p>
    <w:p w14:paraId="052BEA6C">
      <w:pPr>
        <w:jc w:val="center"/>
        <w:rPr>
          <w:rFonts w:hint="eastAsia" w:ascii="方正黑体_GBK" w:eastAsia="方正黑体_GBK"/>
          <w:sz w:val="56"/>
          <w:szCs w:val="52"/>
          <w:lang w:val="en-US" w:eastAsia="zh-CN"/>
        </w:rPr>
      </w:pPr>
      <w:r>
        <w:rPr>
          <w:rFonts w:hint="eastAsia" w:ascii="方正黑体_GBK" w:eastAsia="方正黑体_GBK"/>
          <w:sz w:val="56"/>
          <w:szCs w:val="52"/>
          <w:lang w:val="en-US" w:eastAsia="zh-CN"/>
        </w:rPr>
        <w:t>申</w:t>
      </w:r>
    </w:p>
    <w:p w14:paraId="6C498110">
      <w:pPr>
        <w:jc w:val="center"/>
        <w:rPr>
          <w:rFonts w:hint="eastAsia" w:ascii="方正黑体_GBK" w:eastAsia="方正黑体_GBK"/>
          <w:sz w:val="56"/>
          <w:szCs w:val="52"/>
          <w:lang w:val="en-US" w:eastAsia="zh-CN"/>
        </w:rPr>
      </w:pPr>
      <w:r>
        <w:rPr>
          <w:rFonts w:hint="eastAsia" w:ascii="方正黑体_GBK" w:eastAsia="方正黑体_GBK"/>
          <w:sz w:val="56"/>
          <w:szCs w:val="52"/>
          <w:lang w:val="en-US" w:eastAsia="zh-CN"/>
        </w:rPr>
        <w:t>报</w:t>
      </w:r>
    </w:p>
    <w:p w14:paraId="78823AC6">
      <w:pPr>
        <w:jc w:val="center"/>
        <w:rPr>
          <w:rFonts w:hint="eastAsia" w:ascii="方正黑体_GBK" w:eastAsia="方正黑体_GBK"/>
          <w:sz w:val="56"/>
          <w:szCs w:val="52"/>
          <w:lang w:val="en-US" w:eastAsia="zh-CN"/>
        </w:rPr>
      </w:pPr>
      <w:r>
        <w:rPr>
          <w:rFonts w:hint="eastAsia" w:ascii="方正黑体_GBK" w:eastAsia="方正黑体_GBK"/>
          <w:sz w:val="56"/>
          <w:szCs w:val="52"/>
          <w:lang w:val="en-US" w:eastAsia="zh-CN"/>
        </w:rPr>
        <w:t>书</w:t>
      </w:r>
    </w:p>
    <w:p w14:paraId="6A955E05">
      <w:pPr>
        <w:rPr>
          <w:rFonts w:hint="eastAsia" w:ascii="方正黑体_GBK" w:eastAsia="方正黑体_GBK"/>
          <w:sz w:val="32"/>
          <w:szCs w:val="28"/>
          <w:lang w:eastAsia="zh-CN"/>
        </w:rPr>
      </w:pPr>
      <w:r>
        <w:rPr>
          <w:rFonts w:hint="eastAsia" w:ascii="方正黑体_GBK" w:eastAsia="方正黑体_GBK"/>
          <w:sz w:val="32"/>
          <w:szCs w:val="28"/>
        </w:rPr>
        <w:t>作品名称</w:t>
      </w:r>
      <w:r>
        <w:rPr>
          <w:rFonts w:hint="eastAsia" w:ascii="方正黑体_GBK" w:eastAsia="方正黑体_GBK"/>
          <w:sz w:val="32"/>
          <w:szCs w:val="28"/>
          <w:lang w:eastAsia="zh-CN"/>
        </w:rPr>
        <w:t>：（</w:t>
      </w:r>
      <w:r>
        <w:rPr>
          <w:rFonts w:hint="eastAsia" w:ascii="方正黑体_GBK" w:eastAsia="方正黑体_GBK"/>
          <w:sz w:val="32"/>
          <w:szCs w:val="28"/>
          <w:lang w:val="en-US" w:eastAsia="zh-CN"/>
        </w:rPr>
        <w:t>寻梦昆曲</w:t>
      </w:r>
      <w:r>
        <w:rPr>
          <w:rFonts w:hint="eastAsia" w:ascii="方正黑体_GBK" w:eastAsia="方正黑体_GBK"/>
          <w:sz w:val="32"/>
          <w:szCs w:val="28"/>
          <w:lang w:eastAsia="zh-CN"/>
        </w:rPr>
        <w:t>）</w:t>
      </w:r>
    </w:p>
    <w:p w14:paraId="3A63A6EC">
      <w:pPr>
        <w:rPr>
          <w:rFonts w:hint="eastAsia" w:ascii="方正黑体_GBK" w:eastAsia="方正黑体_GBK"/>
          <w:sz w:val="32"/>
          <w:szCs w:val="28"/>
          <w:lang w:eastAsia="zh-CN"/>
        </w:rPr>
      </w:pPr>
      <w:r>
        <w:rPr>
          <w:rFonts w:hint="eastAsia" w:ascii="方正黑体_GBK" w:eastAsia="方正黑体_GBK"/>
          <w:sz w:val="32"/>
          <w:szCs w:val="28"/>
        </w:rPr>
        <w:t>参赛</w:t>
      </w:r>
      <w:r>
        <w:rPr>
          <w:rFonts w:hint="eastAsia" w:ascii="方正黑体_GBK" w:eastAsia="方正黑体_GBK"/>
          <w:sz w:val="32"/>
          <w:szCs w:val="28"/>
          <w:lang w:val="en-US" w:eastAsia="zh-CN"/>
        </w:rPr>
        <w:t>大</w:t>
      </w:r>
      <w:r>
        <w:rPr>
          <w:rFonts w:hint="eastAsia" w:ascii="方正黑体_GBK" w:eastAsia="方正黑体_GBK"/>
          <w:sz w:val="32"/>
          <w:szCs w:val="28"/>
        </w:rPr>
        <w:t>分类：</w:t>
      </w:r>
      <w:r>
        <w:rPr>
          <w:rFonts w:hint="eastAsia" w:ascii="方正黑体_GBK" w:eastAsia="方正黑体_GBK"/>
          <w:sz w:val="32"/>
          <w:szCs w:val="28"/>
          <w:lang w:eastAsia="zh-CN"/>
        </w:rPr>
        <w:t>（</w:t>
      </w:r>
      <w:r>
        <w:rPr>
          <w:rFonts w:hint="eastAsia" w:ascii="方正黑体_GBK" w:eastAsia="方正黑体_GBK"/>
          <w:sz w:val="32"/>
          <w:szCs w:val="28"/>
          <w:lang w:val="en-US" w:eastAsia="zh-CN"/>
        </w:rPr>
        <w:t>数字科普作品</w:t>
      </w:r>
      <w:r>
        <w:rPr>
          <w:rFonts w:hint="eastAsia" w:ascii="方正黑体_GBK" w:eastAsia="方正黑体_GBK"/>
          <w:sz w:val="32"/>
          <w:szCs w:val="28"/>
          <w:lang w:eastAsia="zh-CN"/>
        </w:rPr>
        <w:t>）</w:t>
      </w:r>
    </w:p>
    <w:p w14:paraId="52FF28F2">
      <w:pPr>
        <w:rPr>
          <w:rFonts w:hint="eastAsia" w:ascii="方正黑体_GBK" w:eastAsia="方正黑体_GBK"/>
          <w:sz w:val="32"/>
          <w:szCs w:val="28"/>
          <w:lang w:eastAsia="zh-CN"/>
        </w:rPr>
      </w:pPr>
      <w:r>
        <w:rPr>
          <w:rFonts w:hint="eastAsia" w:ascii="方正黑体_GBK" w:eastAsia="方正黑体_GBK"/>
          <w:sz w:val="32"/>
          <w:szCs w:val="28"/>
        </w:rPr>
        <w:t>参赛子分类：</w:t>
      </w:r>
      <w:r>
        <w:rPr>
          <w:rFonts w:hint="eastAsia" w:ascii="方正黑体_GBK" w:eastAsia="方正黑体_GBK"/>
          <w:sz w:val="32"/>
          <w:szCs w:val="28"/>
          <w:lang w:eastAsia="zh-CN"/>
        </w:rPr>
        <w:t>（</w:t>
      </w:r>
      <w:r>
        <w:rPr>
          <w:rFonts w:hint="eastAsia" w:ascii="方正黑体_GBK" w:eastAsia="方正黑体_GBK"/>
          <w:sz w:val="32"/>
          <w:szCs w:val="28"/>
          <w:lang w:val="en-US" w:eastAsia="zh-CN"/>
        </w:rPr>
        <w:t>H5科普互动作品</w:t>
      </w:r>
      <w:r>
        <w:rPr>
          <w:rFonts w:hint="eastAsia" w:ascii="方正黑体_GBK" w:eastAsia="方正黑体_GBK"/>
          <w:sz w:val="32"/>
          <w:szCs w:val="28"/>
          <w:lang w:eastAsia="zh-CN"/>
        </w:rPr>
        <w:t>）</w:t>
      </w:r>
    </w:p>
    <w:p w14:paraId="6EDC383C">
      <w:pPr>
        <w:widowControl/>
        <w:jc w:val="left"/>
      </w:pPr>
      <w:r>
        <w:br w:type="page"/>
      </w:r>
    </w:p>
    <w:p w14:paraId="0829093B">
      <w:pPr>
        <w:pStyle w:val="10"/>
        <w:numPr>
          <w:ilvl w:val="0"/>
          <w:numId w:val="1"/>
        </w:numPr>
        <w:ind w:firstLineChars="0"/>
        <w:rPr>
          <w:rFonts w:hint="eastAsia" w:ascii="仿宋_GB2312" w:eastAsia="仿宋_GB2312"/>
          <w:sz w:val="32"/>
          <w:szCs w:val="28"/>
        </w:rPr>
      </w:pPr>
      <w:r>
        <w:rPr>
          <w:rFonts w:hint="eastAsia" w:ascii="方正黑体_GBK" w:eastAsia="方正黑体_GBK"/>
          <w:sz w:val="32"/>
          <w:szCs w:val="28"/>
        </w:rPr>
        <w:t>作品简介</w:t>
      </w:r>
    </w:p>
    <w:p w14:paraId="2FED3358">
      <w:pPr>
        <w:pStyle w:val="10"/>
        <w:numPr>
          <w:ilvl w:val="0"/>
          <w:numId w:val="0"/>
        </w:numPr>
        <w:ind w:leftChars="0" w:firstLine="640" w:firstLineChars="200"/>
        <w:rPr>
          <w:rFonts w:hint="eastAsia" w:ascii="仿宋_GB2312" w:eastAsia="仿宋_GB2312"/>
          <w:sz w:val="32"/>
          <w:szCs w:val="28"/>
        </w:rPr>
      </w:pPr>
      <w:r>
        <w:rPr>
          <w:rFonts w:hint="eastAsia" w:ascii="仿宋_GB2312" w:eastAsia="仿宋_GB2312"/>
          <w:sz w:val="32"/>
          <w:szCs w:val="28"/>
        </w:rPr>
        <w:t>《寻梦昆曲》以数字交互形式展现昆曲经典，通过四幅信息可视化海报（总览、《玉簪记》《白蛇传》《牡丹亭》）解析昆曲艺术精髓。观众可借助H5交互探索唱腔、音乐与剧情，在《玉簪记》的雅致、《白蛇传》的缠绵与《牡丹亭》的梦幻中，感受昆曲跨越时空的永恒魅力。</w:t>
      </w:r>
    </w:p>
    <w:p w14:paraId="255D334A">
      <w:pPr>
        <w:pStyle w:val="10"/>
        <w:numPr>
          <w:ilvl w:val="0"/>
          <w:numId w:val="1"/>
        </w:numPr>
        <w:ind w:left="720" w:leftChars="0" w:hanging="720" w:firstLineChars="0"/>
        <w:rPr>
          <w:rFonts w:hint="eastAsia" w:ascii="方正黑体_GBK" w:eastAsia="方正黑体_GBK"/>
          <w:sz w:val="32"/>
          <w:szCs w:val="28"/>
          <w:lang w:val="en-US" w:eastAsia="zh-CN"/>
        </w:rPr>
      </w:pPr>
      <w:r>
        <w:rPr>
          <w:rFonts w:hint="eastAsia" w:ascii="方正黑体_GBK" w:eastAsia="方正黑体_GBK"/>
          <w:sz w:val="32"/>
          <w:szCs w:val="28"/>
          <w:lang w:val="en-US" w:eastAsia="zh-CN"/>
        </w:rPr>
        <w:t>作品代表展示图</w:t>
      </w:r>
    </w:p>
    <w:p w14:paraId="10427DFC">
      <w:pPr>
        <w:pStyle w:val="10"/>
        <w:ind w:left="0" w:leftChars="0" w:firstLine="0" w:firstLineChars="0"/>
        <w:jc w:val="center"/>
        <w:rPr>
          <w:rFonts w:hint="eastAsia" w:ascii="仿宋_GB2312" w:eastAsia="仿宋_GB2312"/>
          <w:sz w:val="32"/>
          <w:szCs w:val="28"/>
          <w:lang w:val="en-US" w:eastAsia="zh-CN"/>
        </w:rPr>
      </w:pPr>
      <w:r>
        <w:rPr>
          <w:rFonts w:hint="eastAsia" w:ascii="仿宋_GB2312" w:eastAsia="仿宋_GB2312"/>
          <w:sz w:val="32"/>
          <w:szCs w:val="28"/>
          <w:lang w:val="en-US" w:eastAsia="zh-CN"/>
        </w:rPr>
        <w:drawing>
          <wp:inline distT="0" distB="0" distL="114300" distR="114300">
            <wp:extent cx="3953510" cy="5591810"/>
            <wp:effectExtent l="0" t="0" r="8890" b="1270"/>
            <wp:docPr id="1" name="图片 1" descr="昆曲展板_画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昆曲展板_画板 1"/>
                    <pic:cNvPicPr>
                      <a:picLocks noChangeAspect="1"/>
                    </pic:cNvPicPr>
                  </pic:nvPicPr>
                  <pic:blipFill>
                    <a:blip r:embed="rId4"/>
                    <a:stretch>
                      <a:fillRect/>
                    </a:stretch>
                  </pic:blipFill>
                  <pic:spPr>
                    <a:xfrm>
                      <a:off x="0" y="0"/>
                      <a:ext cx="3953510" cy="5591810"/>
                    </a:xfrm>
                    <a:prstGeom prst="rect">
                      <a:avLst/>
                    </a:prstGeom>
                  </pic:spPr>
                </pic:pic>
              </a:graphicData>
            </a:graphic>
          </wp:inline>
        </w:drawing>
      </w:r>
    </w:p>
    <w:p w14:paraId="3369D04F">
      <w:pPr>
        <w:pStyle w:val="2"/>
        <w:ind w:left="0" w:leftChars="0" w:firstLine="0" w:firstLineChars="0"/>
        <w:jc w:val="center"/>
        <w:rPr>
          <w:rFonts w:hint="default" w:ascii="仿宋_GB2312" w:eastAsia="黑体"/>
          <w:sz w:val="32"/>
          <w:szCs w:val="28"/>
          <w:lang w:val="en-US" w:eastAsia="zh-CN"/>
        </w:rPr>
      </w:pPr>
      <w:r>
        <w:t xml:space="preserve">图 </w:t>
      </w:r>
      <w:r>
        <w:fldChar w:fldCharType="begin"/>
      </w:r>
      <w:r>
        <w:instrText xml:space="preserve"> SEQ 图 \* ARABIC </w:instrText>
      </w:r>
      <w:r>
        <w:fldChar w:fldCharType="separate"/>
      </w:r>
      <w:r>
        <w:t>1</w:t>
      </w:r>
      <w:r>
        <w:fldChar w:fldCharType="end"/>
      </w:r>
      <w:r>
        <w:rPr>
          <w:rFonts w:hint="eastAsia"/>
          <w:lang w:val="en-US" w:eastAsia="zh-CN"/>
        </w:rPr>
        <w:t>寻梦昆曲代表展示图</w:t>
      </w:r>
    </w:p>
    <w:p w14:paraId="5522763E">
      <w:pPr>
        <w:pStyle w:val="10"/>
        <w:ind w:left="0" w:leftChars="0" w:firstLine="0" w:firstLineChars="0"/>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drawing>
          <wp:inline distT="0" distB="0" distL="114300" distR="114300">
            <wp:extent cx="4036695" cy="5709920"/>
            <wp:effectExtent l="0" t="0" r="1905" b="5080"/>
            <wp:docPr id="2" name="图片 2" descr="总展板_画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总展板_画板 1"/>
                    <pic:cNvPicPr>
                      <a:picLocks noChangeAspect="1"/>
                    </pic:cNvPicPr>
                  </pic:nvPicPr>
                  <pic:blipFill>
                    <a:blip r:embed="rId5"/>
                    <a:stretch>
                      <a:fillRect/>
                    </a:stretch>
                  </pic:blipFill>
                  <pic:spPr>
                    <a:xfrm>
                      <a:off x="0" y="0"/>
                      <a:ext cx="4036695" cy="5709920"/>
                    </a:xfrm>
                    <a:prstGeom prst="rect">
                      <a:avLst/>
                    </a:prstGeom>
                  </pic:spPr>
                </pic:pic>
              </a:graphicData>
            </a:graphic>
          </wp:inline>
        </w:drawing>
      </w:r>
    </w:p>
    <w:p w14:paraId="452CB322">
      <w:pPr>
        <w:pStyle w:val="2"/>
        <w:ind w:left="0" w:leftChars="0" w:firstLine="0" w:firstLineChars="0"/>
        <w:jc w:val="center"/>
        <w:rPr>
          <w:rFonts w:hint="default" w:ascii="仿宋_GB2312" w:eastAsia="黑体"/>
          <w:sz w:val="24"/>
          <w:szCs w:val="24"/>
          <w:lang w:val="en-US" w:eastAsia="zh-CN"/>
        </w:rPr>
      </w:pPr>
      <w:r>
        <w:t xml:space="preserve">图 </w:t>
      </w:r>
      <w:r>
        <w:fldChar w:fldCharType="begin"/>
      </w:r>
      <w:r>
        <w:instrText xml:space="preserve"> SEQ 图 \* ARABIC </w:instrText>
      </w:r>
      <w:r>
        <w:fldChar w:fldCharType="separate"/>
      </w:r>
      <w:r>
        <w:t>2</w:t>
      </w:r>
      <w:r>
        <w:fldChar w:fldCharType="end"/>
      </w:r>
      <w:r>
        <w:rPr>
          <w:rFonts w:hint="eastAsia"/>
          <w:lang w:val="en-US" w:eastAsia="zh-CN"/>
        </w:rPr>
        <w:t>寻梦昆曲代表展示图</w:t>
      </w:r>
    </w:p>
    <w:p w14:paraId="3F9FB1E9">
      <w:pPr>
        <w:pStyle w:val="10"/>
        <w:numPr>
          <w:ilvl w:val="0"/>
          <w:numId w:val="1"/>
        </w:numPr>
        <w:ind w:firstLineChars="0"/>
        <w:rPr>
          <w:rFonts w:ascii="方正黑体_GBK" w:eastAsia="方正黑体_GBK"/>
          <w:sz w:val="32"/>
          <w:szCs w:val="28"/>
        </w:rPr>
      </w:pPr>
      <w:r>
        <w:rPr>
          <w:rFonts w:hint="eastAsia" w:ascii="方正黑体_GBK" w:eastAsia="方正黑体_GBK"/>
          <w:sz w:val="32"/>
          <w:szCs w:val="28"/>
        </w:rPr>
        <w:t>科学原理及内容</w:t>
      </w:r>
    </w:p>
    <w:p w14:paraId="26AFCF27">
      <w:pPr>
        <w:pStyle w:val="10"/>
        <w:rPr>
          <w:rFonts w:ascii="仿宋_GB2312" w:eastAsia="仿宋_GB2312"/>
          <w:sz w:val="32"/>
          <w:szCs w:val="28"/>
        </w:rPr>
      </w:pPr>
      <w:r>
        <w:rPr>
          <w:rFonts w:hint="eastAsia" w:ascii="仿宋_GB2312" w:eastAsia="仿宋_GB2312"/>
          <w:sz w:val="32"/>
          <w:szCs w:val="28"/>
        </w:rPr>
        <w:t>本作品展示的科学原理有《寻梦昆曲》综合运用多种前沿技术实现文化传播创新。通过H5数字交互技术搭建实时互动平台，以触控、点击等操作增强观众参与感；采用信息可视化设计，将昆曲复杂艺术元素转化为直观图表与动态符号，提炼核心美学特征；借助多媒体融合技术，整合音频、视频、动画，数字化还原水磨腔、身段动作等艺术特色；依托跨平台适配技术，基于Web端开发实现多终端流畅运行，突破设备限制，扩大文化传播覆盖面。</w:t>
      </w:r>
    </w:p>
    <w:p w14:paraId="5C9AACE6">
      <w:pPr>
        <w:pStyle w:val="10"/>
        <w:rPr>
          <w:rFonts w:ascii="仿宋_GB2312" w:eastAsia="仿宋_GB2312"/>
          <w:sz w:val="32"/>
          <w:szCs w:val="28"/>
        </w:rPr>
      </w:pPr>
      <w:r>
        <w:rPr>
          <w:rFonts w:hint="eastAsia" w:ascii="仿宋_GB2312" w:eastAsia="仿宋_GB2312"/>
          <w:sz w:val="32"/>
          <w:szCs w:val="28"/>
        </w:rPr>
        <w:t>本作品涵盖的科学内容有作品以四幅可视化海报构建昆曲文化探索体系。总览海报从宏观展现昆曲600余年历史脉络与艺术体系；《玉簪记》海报聚焦经典唱段，拆解唱腔与表演程式，呈现文人戏曲诗意；《白蛇传》海报以动态形式解构经典折目，展现程式化表演传递的浓烈情感；《牡丹亭》海报则通过梦幻设计与互动体验，解析名段中梦境与现实交融的美学表达，让观众多维度领略昆曲艺术魅力 。</w:t>
      </w:r>
    </w:p>
    <w:p w14:paraId="6B9C16A9">
      <w:pPr>
        <w:pStyle w:val="10"/>
        <w:numPr>
          <w:ilvl w:val="0"/>
          <w:numId w:val="1"/>
        </w:numPr>
        <w:ind w:firstLineChars="0"/>
        <w:rPr>
          <w:rFonts w:ascii="方正黑体_GBK" w:eastAsia="方正黑体_GBK"/>
          <w:sz w:val="32"/>
          <w:szCs w:val="28"/>
        </w:rPr>
      </w:pPr>
      <w:r>
        <w:rPr>
          <w:rFonts w:hint="eastAsia" w:ascii="方正黑体_GBK" w:eastAsia="方正黑体_GBK"/>
          <w:sz w:val="32"/>
          <w:szCs w:val="28"/>
        </w:rPr>
        <w:t>创作目的</w:t>
      </w:r>
    </w:p>
    <w:p w14:paraId="5B66CDD1">
      <w:pPr>
        <w:pStyle w:val="10"/>
        <w:numPr>
          <w:ilvl w:val="0"/>
          <w:numId w:val="0"/>
        </w:numPr>
        <w:ind w:leftChars="0" w:firstLine="640" w:firstLineChars="200"/>
        <w:rPr>
          <w:rFonts w:ascii="方正黑体_GBK" w:eastAsia="方正黑体_GBK"/>
          <w:sz w:val="32"/>
          <w:szCs w:val="28"/>
        </w:rPr>
      </w:pPr>
      <w:r>
        <w:rPr>
          <w:rFonts w:hint="eastAsia" w:ascii="仿宋_GB2312" w:eastAsia="仿宋_GB2312"/>
          <w:sz w:val="32"/>
          <w:szCs w:val="28"/>
        </w:rPr>
        <w:t>本作品的创作目的为了《寻梦昆曲》以数字交互形式展现昆曲经典，通过四幅信息可视化海报（总览、《玉簪记》《白蛇传》《牡丹亭》）解析昆曲艺术精髓。观众可借助H5交互探索唱腔、音乐与剧情，在《玉簪记》的雅致、《白蛇传》的缠绵与《牡丹亭》的梦幻中，感受昆曲跨越时空的永恒魅力。该信息可视化方案融合3D建模与交互设计，打造沉浸式数据体验；整合动态视频叙事与文字解析，实现多维度信息传递；创新应用3D建模、视频技术及可交互动态海报，突破传统平面局限，通过视效联动提升数据表现力与跨平台传播效能。</w:t>
      </w:r>
    </w:p>
    <w:p w14:paraId="332EAB1D">
      <w:pPr>
        <w:pStyle w:val="10"/>
        <w:numPr>
          <w:ilvl w:val="0"/>
          <w:numId w:val="1"/>
        </w:numPr>
        <w:ind w:firstLineChars="0"/>
        <w:rPr>
          <w:rFonts w:ascii="方正黑体_GBK" w:eastAsia="方正黑体_GBK"/>
          <w:sz w:val="32"/>
          <w:szCs w:val="28"/>
        </w:rPr>
      </w:pPr>
      <w:r>
        <w:rPr>
          <w:rFonts w:hint="eastAsia" w:ascii="方正黑体_GBK" w:eastAsia="方正黑体_GBK"/>
          <w:sz w:val="32"/>
          <w:szCs w:val="28"/>
        </w:rPr>
        <w:t>设计思路</w:t>
      </w:r>
    </w:p>
    <w:p w14:paraId="3A27446F">
      <w:pPr>
        <w:pStyle w:val="10"/>
        <w:jc w:val="left"/>
        <w:rPr>
          <w:rFonts w:ascii="仿宋_GB2312" w:eastAsia="仿宋_GB2312"/>
          <w:sz w:val="32"/>
          <w:szCs w:val="28"/>
        </w:rPr>
      </w:pPr>
      <w:r>
        <w:rPr>
          <w:rFonts w:hint="eastAsia" w:ascii="仿宋_GB2312" w:eastAsia="仿宋_GB2312"/>
          <w:sz w:val="32"/>
          <w:szCs w:val="28"/>
          <w:lang w:val="en-US" w:eastAsia="zh-CN"/>
        </w:rPr>
        <w:t>作品</w:t>
      </w:r>
      <w:r>
        <w:rPr>
          <w:rFonts w:hint="eastAsia" w:ascii="仿宋_GB2312" w:eastAsia="仿宋_GB2312"/>
          <w:sz w:val="32"/>
          <w:szCs w:val="28"/>
        </w:rPr>
        <w:t>设计思路为首先</w:t>
      </w:r>
      <w:r>
        <w:rPr>
          <w:rFonts w:hint="eastAsia" w:ascii="仿宋_GB2312" w:eastAsia="仿宋_GB2312"/>
          <w:sz w:val="32"/>
          <w:szCs w:val="28"/>
          <w:lang w:val="en-US" w:eastAsia="zh-CN"/>
        </w:rPr>
        <w:t>我们</w:t>
      </w:r>
      <w:r>
        <w:rPr>
          <w:rFonts w:hint="eastAsia" w:ascii="仿宋_GB2312" w:eastAsia="仿宋_GB2312"/>
          <w:sz w:val="32"/>
          <w:szCs w:val="28"/>
        </w:rPr>
        <w:t>明确要传达的 SDGs 内容，确保设计能够准确反映各个目标的内涵和要点。我们采用了采用简洁的设计风格，避免过多的装饰和冗余信息，确保用户能够快速理解并获取关键信息。通过收集和整理相关数据，用图表、图形等形式展示目标的进展情况和挑战，为用户提供直观的数据支持。同时，我们利用交互设计，使用户能够深入了解各个目标之间的关系，以及不同目标之间的相互影响。</w:t>
      </w:r>
    </w:p>
    <w:p w14:paraId="020E7431">
      <w:pPr>
        <w:pStyle w:val="10"/>
        <w:numPr>
          <w:ilvl w:val="0"/>
          <w:numId w:val="1"/>
        </w:numPr>
        <w:ind w:firstLineChars="0"/>
        <w:rPr>
          <w:rFonts w:hint="eastAsia" w:ascii="方正黑体_GBK" w:eastAsia="方正黑体_GBK"/>
          <w:sz w:val="32"/>
          <w:szCs w:val="28"/>
          <w:lang w:val="en-US" w:eastAsia="zh-CN"/>
        </w:rPr>
      </w:pPr>
      <w:r>
        <w:rPr>
          <w:rFonts w:hint="eastAsia" w:ascii="方正黑体_GBK" w:eastAsia="方正黑体_GBK"/>
          <w:sz w:val="32"/>
          <w:szCs w:val="28"/>
          <w:lang w:val="en-US" w:eastAsia="zh-CN"/>
        </w:rPr>
        <w:t>作品源代码</w:t>
      </w:r>
    </w:p>
    <w:p w14:paraId="2031ACDF">
      <w:pPr>
        <w:pStyle w:val="10"/>
        <w:numPr>
          <w:ilvl w:val="0"/>
          <w:numId w:val="0"/>
        </w:numPr>
        <w:ind w:leftChars="0"/>
        <w:rPr>
          <w:rFonts w:hint="eastAsia" w:ascii="仿宋_GB2312" w:eastAsia="仿宋_GB2312"/>
          <w:sz w:val="32"/>
          <w:szCs w:val="28"/>
          <w:lang w:val="en-US" w:eastAsia="zh-CN"/>
        </w:rPr>
      </w:pPr>
      <w:r>
        <w:rPr>
          <w:rFonts w:hint="eastAsia" w:ascii="仿宋_GB2312" w:eastAsia="仿宋_GB2312"/>
          <w:sz w:val="32"/>
          <w:szCs w:val="28"/>
          <w:lang w:val="en-US" w:eastAsia="zh-CN"/>
        </w:rPr>
        <w:t>（请通过官网压缩包或U盘提交）</w:t>
      </w:r>
    </w:p>
    <w:p w14:paraId="2E4645A1">
      <w:pPr>
        <w:pStyle w:val="10"/>
        <w:numPr>
          <w:ilvl w:val="0"/>
          <w:numId w:val="1"/>
        </w:numPr>
        <w:ind w:firstLineChars="0"/>
        <w:rPr>
          <w:rFonts w:hint="eastAsia" w:ascii="方正黑体_GBK" w:eastAsia="方正黑体_GBK"/>
          <w:sz w:val="32"/>
          <w:szCs w:val="28"/>
          <w:lang w:val="en-US" w:eastAsia="zh-CN"/>
        </w:rPr>
      </w:pPr>
      <w:r>
        <w:rPr>
          <w:rFonts w:hint="eastAsia" w:ascii="方正黑体_GBK" w:eastAsia="方正黑体_GBK"/>
          <w:sz w:val="32"/>
          <w:szCs w:val="28"/>
          <w:lang w:val="en-US" w:eastAsia="zh-CN"/>
        </w:rPr>
        <w:t>技术介绍</w:t>
      </w:r>
    </w:p>
    <w:p w14:paraId="2F44DB19">
      <w:pPr>
        <w:pStyle w:val="10"/>
        <w:ind w:left="0" w:leftChars="0" w:firstLine="0" w:firstLineChars="0"/>
        <w:rPr>
          <w:rFonts w:hint="default" w:ascii="仿宋_GB2312" w:eastAsia="仿宋_GB2312"/>
          <w:sz w:val="32"/>
          <w:szCs w:val="28"/>
          <w:lang w:val="en-US"/>
        </w:rPr>
      </w:pPr>
      <w:r>
        <w:rPr>
          <w:rFonts w:hint="eastAsia" w:ascii="仿宋_GB2312" w:eastAsia="仿宋_GB2312"/>
          <w:sz w:val="32"/>
          <w:szCs w:val="28"/>
        </w:rPr>
        <w:t>本作品</w:t>
      </w:r>
      <w:r>
        <w:rPr>
          <w:rFonts w:hint="eastAsia" w:ascii="仿宋_GB2312" w:eastAsia="仿宋_GB2312"/>
          <w:sz w:val="32"/>
          <w:szCs w:val="28"/>
          <w:lang w:val="en-US" w:eastAsia="zh-CN"/>
        </w:rPr>
        <w:t>采用Ai、Ps、C4D、Ae等技术进行素材制作、排版设计和模型的完善，最终运用iH5平台进行交互制作，实现最终效果。</w:t>
      </w:r>
    </w:p>
    <w:p w14:paraId="3E8803DF">
      <w:pPr>
        <w:pStyle w:val="10"/>
        <w:numPr>
          <w:ilvl w:val="0"/>
          <w:numId w:val="1"/>
        </w:numPr>
        <w:ind w:firstLineChars="0"/>
        <w:rPr>
          <w:rFonts w:hint="default" w:ascii="方正黑体_GBK" w:eastAsia="方正黑体_GBK"/>
          <w:sz w:val="32"/>
          <w:szCs w:val="28"/>
          <w:lang w:val="en-US" w:eastAsia="zh-CN"/>
        </w:rPr>
      </w:pPr>
      <w:r>
        <w:rPr>
          <w:rFonts w:hint="eastAsia" w:ascii="方正黑体_GBK" w:eastAsia="方正黑体_GBK"/>
          <w:sz w:val="32"/>
          <w:szCs w:val="28"/>
          <w:lang w:val="en-US" w:eastAsia="zh-CN"/>
        </w:rPr>
        <w:t>引用来源</w:t>
      </w:r>
    </w:p>
    <w:p w14:paraId="38D141B3">
      <w:pPr>
        <w:pStyle w:val="10"/>
        <w:ind w:left="0" w:leftChars="0" w:firstLine="0" w:firstLineChars="0"/>
        <w:jc w:val="center"/>
        <w:rPr>
          <w:rFonts w:hint="default" w:ascii="仿宋_GB2312" w:eastAsia="仿宋_GB2312"/>
          <w:sz w:val="32"/>
          <w:szCs w:val="28"/>
          <w:lang w:val="en-US" w:eastAsia="zh-CN"/>
        </w:rPr>
      </w:pPr>
      <w:bookmarkStart w:id="0" w:name="_GoBack"/>
      <w:r>
        <w:rPr>
          <w:rFonts w:hint="default" w:ascii="仿宋_GB2312" w:eastAsia="仿宋_GB2312"/>
          <w:sz w:val="32"/>
          <w:szCs w:val="28"/>
          <w:lang w:val="en-US" w:eastAsia="zh-CN"/>
        </w:rPr>
        <w:drawing>
          <wp:inline distT="0" distB="0" distL="114300" distR="114300">
            <wp:extent cx="3479800" cy="2504440"/>
            <wp:effectExtent l="0" t="0" r="10160" b="10160"/>
            <wp:docPr id="3" name="图片 3" descr="a515b35244019082d355f55482cf2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515b35244019082d355f55482cf25e0"/>
                    <pic:cNvPicPr>
                      <a:picLocks noChangeAspect="1"/>
                    </pic:cNvPicPr>
                  </pic:nvPicPr>
                  <pic:blipFill>
                    <a:blip r:embed="rId6"/>
                    <a:stretch>
                      <a:fillRect/>
                    </a:stretch>
                  </pic:blipFill>
                  <pic:spPr>
                    <a:xfrm>
                      <a:off x="0" y="0"/>
                      <a:ext cx="3479800" cy="2504440"/>
                    </a:xfrm>
                    <a:prstGeom prst="rect">
                      <a:avLst/>
                    </a:prstGeom>
                  </pic:spPr>
                </pic:pic>
              </a:graphicData>
            </a:graphic>
          </wp:inline>
        </w:drawing>
      </w:r>
      <w:bookmarkEnd w:id="0"/>
    </w:p>
    <w:p w14:paraId="0F7B5F60">
      <w:pPr>
        <w:pStyle w:val="2"/>
        <w:ind w:left="0" w:leftChars="0" w:firstLine="0" w:firstLineChars="0"/>
        <w:jc w:val="center"/>
        <w:rPr>
          <w:rFonts w:hint="default" w:ascii="仿宋_GB2312" w:eastAsia="仿宋_GB2312"/>
          <w:sz w:val="32"/>
          <w:szCs w:val="28"/>
          <w:lang w:val="en-US" w:eastAsia="zh-CN"/>
        </w:rPr>
      </w:pPr>
      <w:r>
        <w:t xml:space="preserve">图 </w:t>
      </w:r>
      <w:r>
        <w:fldChar w:fldCharType="begin"/>
      </w:r>
      <w:r>
        <w:instrText xml:space="preserve"> SEQ 图 \* ARABIC </w:instrText>
      </w:r>
      <w:r>
        <w:fldChar w:fldCharType="separate"/>
      </w:r>
      <w:r>
        <w:t>3</w:t>
      </w:r>
      <w:r>
        <w:fldChar w:fldCharType="end"/>
      </w:r>
    </w:p>
    <w:p w14:paraId="1F1D0BF2">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审图号：GS（2016）2923号</w:t>
      </w:r>
    </w:p>
    <w:p w14:paraId="01827EC8">
      <w:pPr>
        <w:keepNext w:val="0"/>
        <w:keepLines w:val="0"/>
        <w:pageBreakBefore w:val="0"/>
        <w:widowControl w:val="0"/>
        <w:kinsoku/>
        <w:wordWrap/>
        <w:overflowPunct/>
        <w:topLinePunct w:val="0"/>
        <w:autoSpaceDE/>
        <w:autoSpaceDN/>
        <w:bidi w:val="0"/>
        <w:adjustRightInd/>
        <w:snapToGrid/>
        <w:jc w:val="center"/>
        <w:textAlignment w:val="auto"/>
        <w:rPr>
          <w:rFonts w:hint="default"/>
          <w:sz w:val="24"/>
          <w:szCs w:val="24"/>
          <w:lang w:val="en-US" w:eastAsia="zh-CN"/>
        </w:rPr>
      </w:pPr>
      <w:r>
        <w:rPr>
          <w:rFonts w:hint="eastAsia" w:ascii="仿宋_GB2312" w:eastAsia="仿宋_GB2312"/>
          <w:sz w:val="24"/>
          <w:szCs w:val="24"/>
          <w:lang w:val="en-US" w:eastAsia="zh-CN"/>
        </w:rPr>
        <w:t>自然资源部 监制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4101FA"/>
    <w:multiLevelType w:val="multilevel"/>
    <w:tmpl w:val="544101FA"/>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wZjUxOTNiZTM0ZDk4NmU5NTU2NzhlMzQwNzk4NjEifQ=="/>
  </w:docVars>
  <w:rsids>
    <w:rsidRoot w:val="007A2C9C"/>
    <w:rsid w:val="00006ED4"/>
    <w:rsid w:val="001444E9"/>
    <w:rsid w:val="00247AF1"/>
    <w:rsid w:val="00260310"/>
    <w:rsid w:val="00292C21"/>
    <w:rsid w:val="00435313"/>
    <w:rsid w:val="004616D5"/>
    <w:rsid w:val="00673152"/>
    <w:rsid w:val="006D374A"/>
    <w:rsid w:val="007A2C9C"/>
    <w:rsid w:val="0095419F"/>
    <w:rsid w:val="00AC0BAD"/>
    <w:rsid w:val="00BF7243"/>
    <w:rsid w:val="00FB39A5"/>
    <w:rsid w:val="062742CF"/>
    <w:rsid w:val="0C1050A9"/>
    <w:rsid w:val="0E7E1CE6"/>
    <w:rsid w:val="1ACC4C97"/>
    <w:rsid w:val="1EFB14B7"/>
    <w:rsid w:val="2011123A"/>
    <w:rsid w:val="34125D6B"/>
    <w:rsid w:val="366A4094"/>
    <w:rsid w:val="3A194FD6"/>
    <w:rsid w:val="4B0D464A"/>
    <w:rsid w:val="511007BD"/>
    <w:rsid w:val="536C6A6A"/>
    <w:rsid w:val="54BD357F"/>
    <w:rsid w:val="6C0C1381"/>
    <w:rsid w:val="75136AEB"/>
    <w:rsid w:val="7A195E96"/>
    <w:rsid w:val="7EC01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4"/>
      <w:szCs w:val="22"/>
      <w:lang w:val="en-US" w:eastAsia="zh-CN" w:bidi="ar-SA"/>
    </w:rPr>
  </w:style>
  <w:style w:type="character" w:default="1" w:styleId="7">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caption"/>
    <w:basedOn w:val="1"/>
    <w:next w:val="1"/>
    <w:semiHidden/>
    <w:unhideWhenUsed/>
    <w:qFormat/>
    <w:uiPriority w:val="35"/>
    <w:rPr>
      <w:rFonts w:ascii="Arial" w:hAnsi="Arial" w:eastAsia="黑体"/>
      <w:sz w:val="20"/>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Times New Roman" w:hAnsi="Times New Roman" w:eastAsia="宋体"/>
      <w:sz w:val="18"/>
      <w:szCs w:val="18"/>
    </w:rPr>
  </w:style>
  <w:style w:type="character" w:customStyle="1" w:styleId="9">
    <w:name w:val="页脚 字符"/>
    <w:basedOn w:val="7"/>
    <w:link w:val="3"/>
    <w:qFormat/>
    <w:uiPriority w:val="99"/>
    <w:rPr>
      <w:rFonts w:ascii="Times New Roman" w:hAnsi="Times New Roman" w:eastAsia="宋体"/>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1122</Words>
  <Characters>1149</Characters>
  <Lines>2</Lines>
  <Paragraphs>1</Paragraphs>
  <TotalTime>13</TotalTime>
  <ScaleCrop>false</ScaleCrop>
  <LinksUpToDate>false</LinksUpToDate>
  <CharactersWithSpaces>1156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2023-05-29T07:49:00Z</dcterms:created>
  <dc:creator>jx-AMD</dc:creator>
  <cp:lastModifiedBy>月墨</cp:lastModifiedBy>
  <dcterms:modified xsi:type="dcterms:W3CDTF">2025-06-19T13:16:08Z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19227DC30889405E94981D5A199D4EF0_12</vt:lpwstr>
  </property>
  <property fmtid="{D5CDD505-2E9C-101B-9397-08002B2CF9AE}" pid="4" name="KSOTemplateDocerSaveRecord">
    <vt:lpwstr>eyJoZGlkIjoiNmQ1ZmI5OGUzMmQ0ZTBjOGI5MTk2ODAwODM4MjFlOWEiLCJ1c2VySWQiOiIyNzg5NDQwNjgifQ==</vt:lpwstr>
  </property>
</Properties>
</file>