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A143C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457AD812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5221DFF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5378818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02FB3DD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5310EEF1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57FE5C7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0B1CF8D6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0A9C882E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239DABD5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786D16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电流激荡——开创智能电流检测联合安防新未来</w:t>
      </w:r>
    </w:p>
    <w:p w14:paraId="3A63A6EC">
      <w:pPr>
        <w:rPr>
          <w:rFonts w:hint="default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实体科普作品</w:t>
      </w:r>
    </w:p>
    <w:p w14:paraId="52FF28F2">
      <w:pPr>
        <w:rPr>
          <w:rFonts w:hint="default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跨媒介叙事科普作品</w:t>
      </w:r>
    </w:p>
    <w:p w14:paraId="4FB64340">
      <w:pPr>
        <w:widowControl/>
        <w:jc w:val="left"/>
      </w:pPr>
      <w:r>
        <w:br w:type="page"/>
      </w:r>
      <w:bookmarkStart w:id="0" w:name="_GoBack"/>
      <w:bookmarkEnd w:id="0"/>
    </w:p>
    <w:p w14:paraId="5E7EFA38">
      <w:pPr>
        <w:pStyle w:val="2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作品简介</w:t>
      </w:r>
    </w:p>
    <w:p w14:paraId="2F94BB8C"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color="auto" w:fill="FFFFFF"/>
        </w:rPr>
        <w:t>我们的作品名为“电流激荡——开创智能电流检测联合安防新未来”，是一款集成了物联网技术与人工智能的智能安防产品。它通过先进的电流检测技术，实时监控设备和线路的运行状态，提前预警潜在故障，有效避免因电气问题引发的火灾和其他安全隐患。</w:t>
      </w:r>
    </w:p>
    <w:p w14:paraId="56FE97A6"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4"/>
          <w:szCs w:val="24"/>
          <w:shd w:val="clear" w:color="auto" w:fill="FFFFFF"/>
        </w:rPr>
        <w:t>这款产品的核心在于其智能化和实时性。传统的消防系统往往依赖人工巡查或简单的传感器，反应滞后且容易误报。而我们的系统通过高精度霍尔元件和AI算法，能够精准识别设备异常、诊断线路故障，并通过可视化平台将数据直观呈现给用户。无论是企业、学校还是家庭，都可以通过这一系统实现24小时不间断的安全监控。</w:t>
      </w:r>
    </w:p>
    <w:p w14:paraId="10500B6F"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right="0" w:firstLine="480" w:firstLineChars="200"/>
        <w:jc w:val="both"/>
        <w:textAlignment w:val="auto"/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color="auto" w:fill="FFFFFF"/>
        </w:rPr>
        <w:t>此外，产品还具备高度兼容性，可与其他安防设备（如烟雾探测器、视频监控等）联动，形成全方位的安全防护网络。操作界面简洁友好，用户可以通过手机或电脑随时查看设备状态，接收报警信息，真正做到“防患于未然”。</w:t>
      </w:r>
    </w:p>
    <w:p w14:paraId="12F24D36"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right="0" w:firstLine="480" w:firstLineChars="200"/>
        <w:jc w:val="both"/>
        <w:textAlignment w:val="auto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color="auto" w:fill="F9FAFB"/>
          <w:lang w:val="en-US" w:eastAsia="zh-CN"/>
        </w:rPr>
      </w:pP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color="auto" w:fill="FFFFFF"/>
        </w:rPr>
        <w:t>我们希望通过这款产品，让安全防护变得更智能、更高效，为人们的生活和工作环境提供一份可靠的保障。</w:t>
      </w:r>
    </w:p>
    <w:p w14:paraId="28A090B6">
      <w:pPr>
        <w:pStyle w:val="2"/>
        <w:keepNext w:val="0"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420"/>
        <w:jc w:val="center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作品代表展示图</w:t>
      </w:r>
    </w:p>
    <w:p w14:paraId="2E6AD02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hAnsi="宋体" w:cs="宋体"/>
          <w:sz w:val="21"/>
          <w:szCs w:val="21"/>
        </w:rPr>
        <w:drawing>
          <wp:inline distT="0" distB="0" distL="114300" distR="114300">
            <wp:extent cx="2145030" cy="2613025"/>
            <wp:effectExtent l="0" t="0" r="7620" b="15875"/>
            <wp:docPr id="3" name="图片 1" descr="消防栓在路上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消防栓在路上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DF6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Segoe UI" w:hAnsi="Segoe UI" w:eastAsia="宋体" w:cs="Segoe UI"/>
          <w:i w:val="0"/>
          <w:iCs w:val="0"/>
          <w:caps w:val="0"/>
          <w:spacing w:val="0"/>
          <w:sz w:val="21"/>
          <w:szCs w:val="21"/>
          <w:shd w:val="clear" w:color="auto" w:fill="F9FAFB"/>
        </w:rPr>
      </w:pPr>
      <w:r>
        <w:rPr>
          <w:rFonts w:hint="eastAsia" w:hAnsi="宋体" w:cs="宋体"/>
          <w:sz w:val="21"/>
          <w:szCs w:val="21"/>
        </w:rPr>
        <w:t>室外部署示意图</w:t>
      </w:r>
    </w:p>
    <w:p w14:paraId="7538C4C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Segoe UI" w:hAnsi="Segoe UI" w:eastAsia="宋体" w:cs="Segoe UI"/>
          <w:i w:val="0"/>
          <w:iCs w:val="0"/>
          <w:caps w:val="0"/>
          <w:spacing w:val="0"/>
          <w:sz w:val="21"/>
          <w:szCs w:val="21"/>
          <w:shd w:val="clear" w:color="auto" w:fill="F9FAFB"/>
        </w:rPr>
      </w:pPr>
    </w:p>
    <w:p w14:paraId="519119B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drawing>
          <wp:inline distT="0" distB="0" distL="114300" distR="114300">
            <wp:extent cx="3267075" cy="2295525"/>
            <wp:effectExtent l="0" t="0" r="9525" b="9525"/>
            <wp:docPr id="2" name="图片 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C91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室外消火栓监测系统拓扑图</w:t>
      </w:r>
    </w:p>
    <w:p w14:paraId="6A52E86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drawing>
          <wp:inline distT="0" distB="0" distL="114300" distR="114300">
            <wp:extent cx="4161155" cy="2256155"/>
            <wp:effectExtent l="0" t="0" r="10795" b="10795"/>
            <wp:docPr id="1" name="图片 3" descr="图形用户界面, 网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图形用户界面, 网站&#10;&#10;描述已自动生成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115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046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hAnsi="宋体" w:cs="宋体"/>
          <w:sz w:val="21"/>
          <w:szCs w:val="21"/>
          <w:lang w:eastAsia="zh-CN"/>
        </w:rPr>
      </w:pPr>
      <w:r>
        <w:rPr>
          <w:rFonts w:hint="eastAsia" w:hAnsi="宋体" w:cs="宋体"/>
          <w:sz w:val="21"/>
          <w:szCs w:val="21"/>
        </w:rPr>
        <w:t>实时报警远程显示</w:t>
      </w:r>
    </w:p>
    <w:p w14:paraId="7E0AB1DB">
      <w:pPr>
        <w:pStyle w:val="2"/>
        <w:keepNext w:val="0"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420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科学原理及方法</w:t>
      </w:r>
    </w:p>
    <w:p w14:paraId="735FA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</w:rPr>
        <w:t>本作品展示的科学原理有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利用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霍尔效应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，通过霍尔元件检测电流产生的磁场变化，将电流信号转化为电压信号，实现电气火灾的非接触式监测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  <w:t>。</w:t>
      </w:r>
    </w:p>
    <w:p w14:paraId="4D4CF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</w:rPr>
        <w:t>本作品展示的科学原理有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基于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激光雷达测距原理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，通过发射激光束并接收反射信号，结合极限学习机算法降噪与图像拼接，完成动态目标的三维建模与快速成图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  <w:t>。</w:t>
      </w:r>
    </w:p>
    <w:p w14:paraId="34BB5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</w:rPr>
        <w:t>本作品展示的科学原理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借助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红外辐射原理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，利用物体温度差异导致的辐射量不同，通过三维热传导方程反演火源强度与位置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  <w:t>。</w:t>
      </w:r>
    </w:p>
    <w:p w14:paraId="10444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</w:rPr>
        <w:t>本作品展示的科学原理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有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BP 神经网络与图像处理技术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，分析火焰面积增长、闪烁频率等特征实现火情识别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  <w:t>。</w:t>
      </w:r>
    </w:p>
    <w:p w14:paraId="0D6E7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</w:rPr>
        <w:t>本作品展示的科学原理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有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虚拟现实（VR）技术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，通过 360 度全景视觉与物理规则模拟火灾场景，构建沉浸式培训环境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  <w:lang w:eastAsia="zh-CN"/>
        </w:rPr>
        <w:t>。</w:t>
      </w:r>
    </w:p>
    <w:p w14:paraId="4CEF4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</w:rPr>
        <w:t>本作品展示的科学原理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结合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物联网与大数据技术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color="auto" w:fill="F9FAFB"/>
        </w:rPr>
        <w:t>，通过传感器网络采集多维数据，经云计算与可视化算法实现消防状态的实时分析与预警，最终形成 “检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9FAFB"/>
        </w:rPr>
        <w:t>测 - 成像 - 识别 - 培训 - 管理” 的全链条科学应用体系。</w:t>
      </w:r>
    </w:p>
    <w:p w14:paraId="5A503826">
      <w:pPr>
        <w:pStyle w:val="2"/>
        <w:keepNext w:val="0"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420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创作目的</w:t>
      </w:r>
    </w:p>
    <w:p w14:paraId="157A0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/>
        </w:rPr>
      </w:pPr>
      <w:r>
        <w:t>本作品的创作目的是为了打造 “物联网 + 智慧消防” 的智能安防体系，解决传统消防系统中网络传输不稳定、设备功耗高、报警滞后等痛点，通过霍尔元件电流检测、大数据可视化、VR 培训等核心技术，实现消防设施状态的实时监测、故障提前预警、线路精准诊断及设备异常分析，同时结合线上线下双商业模式，推动智慧消防技术的产业化应用，不仅为政府、企业等用户提供从硬件到服务的一体化解决方案，还通过带动就业、引领消防教育等方式提升社会消防安全管理水平，助力构建更安全、智能的城市公共安全环境。</w:t>
      </w:r>
    </w:p>
    <w:p w14:paraId="2570E7DD">
      <w:pPr>
        <w:pStyle w:val="2"/>
        <w:keepNext w:val="0"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420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设计</w:t>
      </w:r>
      <w:r>
        <w:rPr>
          <w:rFonts w:hint="eastAsia" w:ascii="黑体" w:hAnsi="黑体" w:eastAsia="黑体" w:cs="黑体"/>
          <w:b/>
          <w:sz w:val="32"/>
          <w:szCs w:val="32"/>
        </w:rPr>
        <w:t>思路</w:t>
      </w:r>
    </w:p>
    <w:p w14:paraId="3746D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color="auto" w:fill="F9FAFB"/>
        </w:rPr>
        <w:t>本</w:t>
      </w:r>
      <w:r>
        <w:rPr>
          <w:rFonts w:hint="eastAsia" w:ascii="Segoe UI" w:hAnsi="Segoe UI" w:cs="Segoe UI"/>
          <w:i w:val="0"/>
          <w:iCs w:val="0"/>
          <w:caps w:val="0"/>
          <w:spacing w:val="0"/>
          <w:sz w:val="24"/>
          <w:szCs w:val="24"/>
          <w:shd w:val="clear" w:color="auto" w:fill="F9FAFB"/>
          <w:lang w:val="en-US" w:eastAsia="zh-CN"/>
        </w:rPr>
        <w:t>作品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color="auto" w:fill="F9FAFB"/>
        </w:rPr>
        <w:t>以 “智能电流检测赋能智慧安防” 为核心设计思路，深度聚焦传统消防系统中网络传输滞后、设备功耗高、预警不及时等市场痛点，创新性整合霍尔元件电流检测、大数据可视化、激光雷达快速成图、火源识别系统等核心技术，构建涵盖消防设施可视化管理、视频智能动态监控、消防用水 / 电气火灾可视化监测、消控联网管理等多系统的智慧消防可视化综合管理平台，同步配套 VR 消防培训系统、消防大数据平台、移动物联锁控系统及智慧光装箱等产品，实现设备状态实时监测、故障提前预警、线路异常诊断、VR 沉浸式培训等功能。设计上强化技术与场景融合：通过物联网技术替代传统方案解决设备故障前预警难题，运用 VR 技术还原火灾场景提升培训实效，采用线上线下双模式拓展市场，构建 “重要伙伴 - 关键业务 - 价值主张 - 客户关系” 的商业模式画布，同步规划团队自筹、社会融资、大学生创业基金的股权结构与首期 700 万元资金使用计划。同时响应国家 “智慧消防” 政策导向，联合物联网企业成立产业技术创新战略联盟，推动技术标准化与产业协同，形成集 “预防 - 监测 - 处置 - 培训 - 教育” 于一体的生态体系，预计直接提供 600 + 就业岗位，带动 10000 + 关联岗位，通过技术创新与产业整合实现社会效益与经济效益的双重突破，力争成为智能电流检测安防领域的开拓者。</w:t>
      </w:r>
    </w:p>
    <w:p w14:paraId="556E65A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20" w:firstLine="640" w:firstLineChars="200"/>
        <w:textAlignment w:val="auto"/>
        <w:rPr>
          <w:rFonts w:ascii="仿宋_GB2312" w:eastAsia="仿宋_GB2312"/>
          <w:sz w:val="32"/>
          <w:szCs w:val="28"/>
        </w:rPr>
      </w:pPr>
    </w:p>
    <w:p w14:paraId="648072D4">
      <w:pPr>
        <w:pStyle w:val="2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引用来源</w:t>
      </w:r>
    </w:p>
    <w:p w14:paraId="43227CB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根据实际引用情况，依次进行标注说明。本作品引用了以下内容:</w:t>
      </w:r>
    </w:p>
    <w:p w14:paraId="08F84E0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1: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政策文件</w:t>
      </w:r>
    </w:p>
    <w:p w14:paraId="5AC7D1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《关于全面推进 “智慧消防” 建设的指导意见》（公消 [2017] 297 号）</w:t>
      </w:r>
    </w:p>
    <w:p w14:paraId="0602099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《消防安全责任制实施办法》（国办发〔2017〕87 号）</w:t>
      </w:r>
    </w:p>
    <w:p w14:paraId="7B509F8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2: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技术标准</w:t>
      </w:r>
    </w:p>
    <w:p w14:paraId="6B35E4C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GB 25201-2010《建筑消防设施的维护管理》</w:t>
      </w:r>
    </w:p>
    <w:p w14:paraId="6DB9A06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GB 50116-2013《火灾自动报警系统设计规范》</w:t>
      </w:r>
    </w:p>
    <w:p w14:paraId="3B68868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3: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学术参考</w:t>
      </w:r>
    </w:p>
    <w:p w14:paraId="275BA2C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霍尔效应原理：《传感器原理及应用》（张毅，机械工业出版社）</w:t>
      </w:r>
    </w:p>
    <w:p w14:paraId="14BECA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大数据可视化：《数据可视化导论》（陈为，电子工业出版社）</w:t>
      </w:r>
    </w:p>
    <w:p w14:paraId="5FBD21DD">
      <w:pPr>
        <w:pStyle w:val="12"/>
        <w:ind w:left="720" w:firstLine="0" w:firstLineChars="0"/>
        <w:rPr>
          <w:rFonts w:ascii="仿宋_GB2312" w:eastAsia="仿宋_GB2312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FF7EA"/>
    <w:multiLevelType w:val="multilevel"/>
    <w:tmpl w:val="37AFF7E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05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3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44D17944"/>
    <w:multiLevelType w:val="singleLevel"/>
    <w:tmpl w:val="44D179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 w:eastAsia="黑体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435313"/>
    <w:rsid w:val="004616D5"/>
    <w:rsid w:val="00673152"/>
    <w:rsid w:val="00726E93"/>
    <w:rsid w:val="007A2C9C"/>
    <w:rsid w:val="00AC0BAD"/>
    <w:rsid w:val="00CA67B5"/>
    <w:rsid w:val="00FB39A5"/>
    <w:rsid w:val="012E592F"/>
    <w:rsid w:val="0D847672"/>
    <w:rsid w:val="21050673"/>
    <w:rsid w:val="22E11825"/>
    <w:rsid w:val="3AEE4C38"/>
    <w:rsid w:val="43AF4742"/>
    <w:rsid w:val="45C86072"/>
    <w:rsid w:val="50AE3638"/>
    <w:rsid w:val="65B16544"/>
    <w:rsid w:val="71F65746"/>
    <w:rsid w:val="7B7C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5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/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293</Words>
  <Characters>304</Characters>
  <Lines>2</Lines>
  <Paragraphs>1</Paragraphs>
  <TotalTime>2</TotalTime>
  <ScaleCrop>false</ScaleCrop>
  <LinksUpToDate>false</LinksUpToDate>
  <CharactersWithSpaces>304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浅訴肆唸</cp:lastModifiedBy>
  <dcterms:modified xsi:type="dcterms:W3CDTF">2025-07-03T06:42:54Z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455C57E2528C4A25B1B681B604679512_12</vt:lpwstr>
  </property>
  <property fmtid="{D5CDD505-2E9C-101B-9397-08002B2CF9AE}" pid="4" name="KSOTemplateDocerSaveRecord">
    <vt:lpwstr>eyJoZGlkIjoiY2Y1NGI2NjVhZjU5N2Y3YTQ5OGVkZDhmYjJjZTA4MmEiLCJ1c2VySWQiOiI4NDQwMjg3OTIifQ==</vt:lpwstr>
  </property>
</Properties>
</file>