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FE7182">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24B2BF5B">
      <w:pPr>
        <w:jc w:val="center"/>
        <w:rPr>
          <w:rFonts w:hint="eastAsia" w:ascii="方正黑体_GBK" w:eastAsia="方正黑体_GBK"/>
          <w:sz w:val="56"/>
          <w:szCs w:val="52"/>
        </w:rPr>
      </w:pPr>
      <w:r>
        <w:rPr>
          <w:rFonts w:hint="eastAsia" w:ascii="方正黑体_GBK" w:eastAsia="方正黑体_GBK"/>
          <w:sz w:val="56"/>
          <w:szCs w:val="52"/>
        </w:rPr>
        <w:t>创</w:t>
      </w:r>
    </w:p>
    <w:p w14:paraId="1BDE167F">
      <w:pPr>
        <w:jc w:val="center"/>
        <w:rPr>
          <w:rFonts w:hint="eastAsia" w:ascii="方正黑体_GBK" w:eastAsia="方正黑体_GBK"/>
          <w:sz w:val="56"/>
          <w:szCs w:val="52"/>
        </w:rPr>
      </w:pPr>
      <w:r>
        <w:rPr>
          <w:rFonts w:hint="eastAsia" w:ascii="方正黑体_GBK" w:eastAsia="方正黑体_GBK"/>
          <w:sz w:val="56"/>
          <w:szCs w:val="52"/>
        </w:rPr>
        <w:t>意</w:t>
      </w:r>
    </w:p>
    <w:p w14:paraId="024B45AB">
      <w:pPr>
        <w:jc w:val="center"/>
        <w:rPr>
          <w:rFonts w:hint="eastAsia" w:ascii="方正黑体_GBK" w:eastAsia="方正黑体_GBK"/>
          <w:sz w:val="56"/>
          <w:szCs w:val="52"/>
        </w:rPr>
      </w:pPr>
      <w:r>
        <w:rPr>
          <w:rFonts w:hint="eastAsia" w:ascii="方正黑体_GBK" w:eastAsia="方正黑体_GBK"/>
          <w:sz w:val="56"/>
          <w:szCs w:val="52"/>
        </w:rPr>
        <w:t>创</w:t>
      </w:r>
    </w:p>
    <w:p w14:paraId="6EF56F01">
      <w:pPr>
        <w:jc w:val="center"/>
        <w:rPr>
          <w:rFonts w:hint="eastAsia" w:ascii="方正黑体_GBK" w:eastAsia="方正黑体_GBK"/>
          <w:sz w:val="56"/>
          <w:szCs w:val="52"/>
        </w:rPr>
      </w:pPr>
      <w:r>
        <w:rPr>
          <w:rFonts w:hint="eastAsia" w:ascii="方正黑体_GBK" w:eastAsia="方正黑体_GBK"/>
          <w:sz w:val="56"/>
          <w:szCs w:val="52"/>
        </w:rPr>
        <w:t>新</w:t>
      </w:r>
    </w:p>
    <w:p w14:paraId="154EE1FD">
      <w:pPr>
        <w:jc w:val="center"/>
        <w:rPr>
          <w:rFonts w:hint="eastAsia" w:ascii="方正黑体_GBK" w:eastAsia="方正黑体_GBK"/>
          <w:sz w:val="56"/>
          <w:szCs w:val="52"/>
        </w:rPr>
      </w:pPr>
      <w:r>
        <w:rPr>
          <w:rFonts w:hint="eastAsia" w:ascii="方正黑体_GBK" w:eastAsia="方正黑体_GBK"/>
          <w:sz w:val="56"/>
          <w:szCs w:val="52"/>
        </w:rPr>
        <w:t>大</w:t>
      </w:r>
    </w:p>
    <w:p w14:paraId="23D22A70">
      <w:pPr>
        <w:jc w:val="center"/>
        <w:rPr>
          <w:rFonts w:hint="eastAsia" w:ascii="方正黑体_GBK" w:eastAsia="方正黑体_GBK"/>
          <w:sz w:val="56"/>
          <w:szCs w:val="52"/>
        </w:rPr>
      </w:pPr>
      <w:r>
        <w:rPr>
          <w:rFonts w:hint="eastAsia" w:ascii="方正黑体_GBK" w:eastAsia="方正黑体_GBK"/>
          <w:sz w:val="56"/>
          <w:szCs w:val="52"/>
        </w:rPr>
        <w:t>赛</w:t>
      </w:r>
    </w:p>
    <w:p w14:paraId="533C7D05">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0426397A">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2BE692C9">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6A955E05">
      <w:pPr>
        <w:rPr>
          <w:rFonts w:hint="eastAsia" w:ascii="方正黑体_GBK" w:eastAsia="方正黑体_GBK"/>
          <w:sz w:val="32"/>
          <w:szCs w:val="28"/>
          <w:lang w:eastAsia="zh-CN"/>
        </w:rPr>
      </w:pPr>
      <w:r>
        <w:rPr>
          <w:rFonts w:hint="eastAsia" w:ascii="方正黑体_GBK" w:eastAsia="方正黑体_GBK"/>
          <w:sz w:val="32"/>
          <w:szCs w:val="28"/>
        </w:rPr>
        <w:t>作品名称</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基于网络安全的屏摄溯源取证系统</w:t>
      </w:r>
      <w:r>
        <w:rPr>
          <w:rFonts w:hint="eastAsia" w:ascii="方正黑体_GBK" w:eastAsia="方正黑体_GBK"/>
          <w:sz w:val="32"/>
          <w:szCs w:val="28"/>
          <w:lang w:eastAsia="zh-CN"/>
        </w:rPr>
        <w:t>）</w:t>
      </w:r>
    </w:p>
    <w:p w14:paraId="3A63A6EC">
      <w:pPr>
        <w:rPr>
          <w:rFonts w:hint="eastAsia" w:ascii="方正黑体_GBK" w:eastAsia="方正黑体_GBK"/>
          <w:sz w:val="32"/>
          <w:szCs w:val="28"/>
          <w:lang w:eastAsia="zh-CN"/>
        </w:rPr>
      </w:pPr>
      <w:r>
        <w:rPr>
          <w:rFonts w:hint="eastAsia" w:ascii="方正黑体_GBK" w:eastAsia="方正黑体_GBK"/>
          <w:sz w:val="32"/>
          <w:szCs w:val="28"/>
        </w:rPr>
        <w:t>参赛</w:t>
      </w:r>
      <w:r>
        <w:rPr>
          <w:rFonts w:hint="eastAsia" w:ascii="方正黑体_GBK" w:eastAsia="方正黑体_GBK"/>
          <w:sz w:val="32"/>
          <w:szCs w:val="28"/>
          <w:lang w:val="en-US" w:eastAsia="zh-CN"/>
        </w:rPr>
        <w:t>大</w:t>
      </w:r>
      <w:r>
        <w:rPr>
          <w:rFonts w:hint="eastAsia" w:ascii="方正黑体_GBK" w:eastAsia="方正黑体_GBK"/>
          <w:sz w:val="32"/>
          <w:szCs w:val="28"/>
        </w:rPr>
        <w:t>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科普展演</w:t>
      </w:r>
      <w:r>
        <w:rPr>
          <w:rFonts w:hint="eastAsia" w:ascii="方正黑体_GBK" w:eastAsia="方正黑体_GBK"/>
          <w:sz w:val="32"/>
          <w:szCs w:val="28"/>
          <w:lang w:eastAsia="zh-CN"/>
        </w:rPr>
        <w:t>）</w:t>
      </w:r>
    </w:p>
    <w:p w14:paraId="52FF28F2">
      <w:pPr>
        <w:rPr>
          <w:rFonts w:hint="eastAsia" w:ascii="方正黑体_GBK" w:eastAsia="方正黑体_GBK"/>
          <w:sz w:val="32"/>
          <w:szCs w:val="28"/>
          <w:lang w:eastAsia="zh-CN"/>
        </w:rPr>
      </w:pPr>
      <w:r>
        <w:rPr>
          <w:rFonts w:hint="eastAsia" w:ascii="方正黑体_GBK" w:eastAsia="方正黑体_GBK"/>
          <w:sz w:val="32"/>
          <w:szCs w:val="28"/>
        </w:rPr>
        <w:t>参赛子分类：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科普讲解</w:t>
      </w:r>
      <w:r>
        <w:rPr>
          <w:rFonts w:hint="eastAsia" w:ascii="方正黑体_GBK" w:eastAsia="方正黑体_GBK"/>
          <w:sz w:val="32"/>
          <w:szCs w:val="28"/>
          <w:lang w:eastAsia="zh-CN"/>
        </w:rPr>
        <w:t>）</w:t>
      </w:r>
    </w:p>
    <w:p w14:paraId="5E789B45">
      <w:pPr>
        <w:widowControl/>
        <w:jc w:val="left"/>
      </w:pPr>
      <w:r>
        <w:br w:type="page"/>
      </w:r>
    </w:p>
    <w:p w14:paraId="2F2CA833">
      <w:pPr>
        <w:pStyle w:val="10"/>
        <w:numPr>
          <w:ilvl w:val="0"/>
          <w:numId w:val="1"/>
        </w:numPr>
        <w:ind w:firstLineChars="0"/>
        <w:rPr>
          <w:rFonts w:ascii="方正黑体_GBK" w:eastAsia="方正黑体_GBK"/>
          <w:sz w:val="32"/>
          <w:szCs w:val="28"/>
        </w:rPr>
      </w:pPr>
      <w:r>
        <w:rPr>
          <w:rFonts w:hint="eastAsia" w:ascii="方正黑体_GBK" w:eastAsia="方正黑体_GBK"/>
          <w:sz w:val="32"/>
          <w:szCs w:val="28"/>
        </w:rPr>
        <w:t>作品简介</w:t>
      </w:r>
    </w:p>
    <w:p w14:paraId="44043E85">
      <w:pPr>
        <w:pStyle w:val="10"/>
        <w:ind w:left="720" w:firstLine="480" w:firstLineChars="200"/>
        <w:rPr>
          <w:rFonts w:hint="eastAsia" w:ascii="Times New Roman" w:hAnsi="宋体" w:eastAsia="宋体" w:cstheme="minorBidi"/>
          <w:bCs/>
          <w:kern w:val="2"/>
          <w:sz w:val="24"/>
          <w:szCs w:val="22"/>
          <w:lang w:val="en-US" w:eastAsia="zh-CN" w:bidi="ar-SA"/>
        </w:rPr>
      </w:pPr>
      <w:r>
        <w:rPr>
          <w:rFonts w:hint="eastAsia" w:ascii="Times New Roman" w:hAnsi="宋体" w:eastAsia="宋体" w:cstheme="minorBidi"/>
          <w:bCs/>
          <w:kern w:val="2"/>
          <w:sz w:val="24"/>
          <w:szCs w:val="22"/>
          <w:lang w:val="en-US" w:eastAsia="zh-CN" w:bidi="ar-SA"/>
        </w:rPr>
        <w:t>我的作品是作品是一款基于网络安全的屏摄溯源取证系统，旨在解决电子屏幕数据泄密问题。系统通过隐形水印技术，在不影响屏幕显示效果的前提下，将溯源信息嵌入屏幕内容中。当屏幕内容被拍摄或截屏时，水印信息会随图像流转，从而实现对泄密行为的精准溯源。系统具备终端水印嵌入、后台管理、水印提取取证等功能，适用于保密单位、企业等场景，有效填补了传统数据安全管理的盲区。</w:t>
      </w:r>
    </w:p>
    <w:p w14:paraId="0F243C97">
      <w:pPr>
        <w:pStyle w:val="10"/>
        <w:ind w:left="0" w:leftChars="0" w:firstLine="0" w:firstLineChars="0"/>
        <w:rPr>
          <w:rFonts w:hint="eastAsia" w:ascii="Times New Roman" w:hAnsi="宋体" w:eastAsia="宋体" w:cstheme="minorBidi"/>
          <w:bCs/>
          <w:kern w:val="2"/>
          <w:sz w:val="24"/>
          <w:szCs w:val="22"/>
          <w:lang w:val="en-US" w:eastAsia="zh-CN" w:bidi="ar-SA"/>
        </w:rPr>
      </w:pPr>
    </w:p>
    <w:p w14:paraId="255D334A">
      <w:pPr>
        <w:pStyle w:val="10"/>
        <w:numPr>
          <w:ilvl w:val="0"/>
          <w:numId w:val="1"/>
        </w:numPr>
        <w:ind w:left="720" w:leftChars="0" w:hanging="720"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作品代表展示图、效果图</w:t>
      </w:r>
    </w:p>
    <w:p w14:paraId="2B0285FF">
      <w:pPr>
        <w:pStyle w:val="10"/>
        <w:ind w:left="0" w:leftChars="0" w:firstLine="0" w:firstLineChars="0"/>
      </w:pPr>
      <w:r>
        <w:drawing>
          <wp:inline distT="0" distB="0" distL="114300" distR="114300">
            <wp:extent cx="5597525" cy="2988310"/>
            <wp:effectExtent l="0" t="0" r="6350"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597525" cy="2988310"/>
                    </a:xfrm>
                    <a:prstGeom prst="rect">
                      <a:avLst/>
                    </a:prstGeom>
                    <a:noFill/>
                    <a:ln>
                      <a:noFill/>
                    </a:ln>
                  </pic:spPr>
                </pic:pic>
              </a:graphicData>
            </a:graphic>
          </wp:inline>
        </w:drawing>
      </w:r>
    </w:p>
    <w:p w14:paraId="22E5307E">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1</w:t>
      </w:r>
      <w:r>
        <w:rPr>
          <w:rFonts w:hint="eastAsia" w:ascii="Times New Roman" w:hAnsi="Times New Roman" w:eastAsia="宋体" w:cs="Times New Roman"/>
          <w:lang w:val="en-US" w:eastAsia="zh-CN"/>
        </w:rPr>
        <w:t xml:space="preserve">   业务逻辑示意图</w:t>
      </w:r>
    </w:p>
    <w:p w14:paraId="7DBC4264">
      <w:pPr>
        <w:numPr>
          <w:ilvl w:val="0"/>
          <w:numId w:val="0"/>
        </w:numPr>
        <w:autoSpaceDE w:val="0"/>
        <w:autoSpaceDN w:val="0"/>
        <w:adjustRightInd w:val="0"/>
        <w:spacing w:line="360" w:lineRule="auto"/>
        <w:jc w:val="both"/>
      </w:pPr>
      <w:r>
        <w:drawing>
          <wp:inline distT="0" distB="0" distL="114300" distR="114300">
            <wp:extent cx="5589270" cy="2245360"/>
            <wp:effectExtent l="0" t="0" r="14605"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5589270" cy="2245360"/>
                    </a:xfrm>
                    <a:prstGeom prst="rect">
                      <a:avLst/>
                    </a:prstGeom>
                    <a:noFill/>
                    <a:ln>
                      <a:noFill/>
                    </a:ln>
                  </pic:spPr>
                </pic:pic>
              </a:graphicData>
            </a:graphic>
          </wp:inline>
        </w:drawing>
      </w:r>
    </w:p>
    <w:p w14:paraId="01FD52F1">
      <w:pPr>
        <w:autoSpaceDE w:val="0"/>
        <w:autoSpaceDN w:val="0"/>
        <w:adjustRightInd w:val="0"/>
        <w:spacing w:line="360" w:lineRule="auto"/>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2</w:t>
      </w:r>
      <w:r>
        <w:rPr>
          <w:rFonts w:hint="eastAsia" w:ascii="Times New Roman" w:hAnsi="Times New Roman" w:eastAsia="宋体" w:cs="Times New Roman"/>
          <w:lang w:val="en-US" w:eastAsia="zh-CN"/>
        </w:rPr>
        <w:t xml:space="preserve">  溯源信息管理界面</w:t>
      </w:r>
    </w:p>
    <w:p w14:paraId="77571C66">
      <w:pPr>
        <w:numPr>
          <w:ilvl w:val="0"/>
          <w:numId w:val="0"/>
        </w:numPr>
        <w:autoSpaceDE w:val="0"/>
        <w:autoSpaceDN w:val="0"/>
        <w:adjustRightInd w:val="0"/>
        <w:spacing w:line="360" w:lineRule="auto"/>
      </w:pPr>
      <w:r>
        <w:drawing>
          <wp:inline distT="0" distB="0" distL="114300" distR="114300">
            <wp:extent cx="5595620" cy="2288540"/>
            <wp:effectExtent l="0" t="0" r="8255"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5595620" cy="2288540"/>
                    </a:xfrm>
                    <a:prstGeom prst="rect">
                      <a:avLst/>
                    </a:prstGeom>
                    <a:noFill/>
                    <a:ln>
                      <a:noFill/>
                    </a:ln>
                  </pic:spPr>
                </pic:pic>
              </a:graphicData>
            </a:graphic>
          </wp:inline>
        </w:drawing>
      </w:r>
    </w:p>
    <w:p w14:paraId="1B53AECB">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3</w:t>
      </w:r>
      <w:r>
        <w:rPr>
          <w:rFonts w:hint="eastAsia" w:ascii="Times New Roman" w:hAnsi="Times New Roman" w:eastAsia="宋体" w:cs="Times New Roman"/>
          <w:lang w:val="en-US" w:eastAsia="zh-CN"/>
        </w:rPr>
        <w:t xml:space="preserve">  客户端管理界面</w:t>
      </w:r>
    </w:p>
    <w:p w14:paraId="3FF83A0C">
      <w:pPr>
        <w:numPr>
          <w:ilvl w:val="0"/>
          <w:numId w:val="0"/>
        </w:numPr>
        <w:autoSpaceDE w:val="0"/>
        <w:autoSpaceDN w:val="0"/>
        <w:adjustRightInd w:val="0"/>
        <w:spacing w:line="360" w:lineRule="auto"/>
      </w:pPr>
      <w:r>
        <w:drawing>
          <wp:inline distT="0" distB="0" distL="114300" distR="114300">
            <wp:extent cx="5591175" cy="2544445"/>
            <wp:effectExtent l="0" t="0" r="12700" b="1143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7"/>
                    <a:stretch>
                      <a:fillRect/>
                    </a:stretch>
                  </pic:blipFill>
                  <pic:spPr>
                    <a:xfrm>
                      <a:off x="0" y="0"/>
                      <a:ext cx="5591175" cy="2544445"/>
                    </a:xfrm>
                    <a:prstGeom prst="rect">
                      <a:avLst/>
                    </a:prstGeom>
                    <a:noFill/>
                    <a:ln>
                      <a:noFill/>
                    </a:ln>
                  </pic:spPr>
                </pic:pic>
              </a:graphicData>
            </a:graphic>
          </wp:inline>
        </w:drawing>
      </w:r>
    </w:p>
    <w:p w14:paraId="23ABC2A3">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4</w:t>
      </w:r>
      <w:r>
        <w:rPr>
          <w:rFonts w:hint="eastAsia" w:ascii="Times New Roman" w:hAnsi="Times New Roman" w:eastAsia="宋体" w:cs="Times New Roman"/>
          <w:lang w:val="en-US" w:eastAsia="zh-CN"/>
        </w:rPr>
        <w:t xml:space="preserve">  策略管理界面</w:t>
      </w:r>
    </w:p>
    <w:p w14:paraId="06037D71">
      <w:pPr>
        <w:bidi w:val="0"/>
        <w:rPr>
          <w:rFonts w:hint="eastAsia"/>
          <w:lang w:val="en-US" w:eastAsia="zh-CN"/>
        </w:rPr>
      </w:pPr>
    </w:p>
    <w:p w14:paraId="30255093">
      <w:pPr>
        <w:pStyle w:val="10"/>
        <w:ind w:left="720" w:firstLine="0" w:firstLineChars="0"/>
      </w:pPr>
      <w:r>
        <w:drawing>
          <wp:inline distT="0" distB="0" distL="114300" distR="114300">
            <wp:extent cx="4402455" cy="3842385"/>
            <wp:effectExtent l="0" t="0" r="10795" b="152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a:stretch>
                      <a:fillRect/>
                    </a:stretch>
                  </pic:blipFill>
                  <pic:spPr>
                    <a:xfrm>
                      <a:off x="0" y="0"/>
                      <a:ext cx="4402455" cy="3842385"/>
                    </a:xfrm>
                    <a:prstGeom prst="rect">
                      <a:avLst/>
                    </a:prstGeom>
                    <a:noFill/>
                    <a:ln>
                      <a:noFill/>
                    </a:ln>
                  </pic:spPr>
                </pic:pic>
              </a:graphicData>
            </a:graphic>
          </wp:inline>
        </w:drawing>
      </w:r>
    </w:p>
    <w:p w14:paraId="77E10792">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5</w:t>
      </w:r>
      <w:r>
        <w:rPr>
          <w:rFonts w:hint="eastAsia" w:ascii="Times New Roman" w:hAnsi="Times New Roman" w:eastAsia="宋体" w:cs="Times New Roman"/>
          <w:lang w:val="en-US" w:eastAsia="zh-CN"/>
        </w:rPr>
        <w:t xml:space="preserve">  微信小程序输出取证报告</w:t>
      </w:r>
    </w:p>
    <w:p w14:paraId="644B919C">
      <w:pPr>
        <w:autoSpaceDE w:val="0"/>
        <w:autoSpaceDN w:val="0"/>
        <w:adjustRightInd w:val="0"/>
        <w:spacing w:line="360" w:lineRule="auto"/>
        <w:jc w:val="center"/>
        <w:rPr>
          <w:rFonts w:hint="eastAsia" w:ascii="Times New Roman" w:hAnsi="Times New Roman" w:eastAsia="宋体" w:cs="Times New Roman"/>
          <w:lang w:val="en-US" w:eastAsia="zh-CN"/>
        </w:rPr>
      </w:pPr>
    </w:p>
    <w:p w14:paraId="604C46A6">
      <w:pPr>
        <w:pStyle w:val="10"/>
        <w:ind w:left="720" w:firstLine="0" w:firstLineChars="0"/>
        <w:rPr>
          <w:rFonts w:hint="eastAsia"/>
          <w:lang w:eastAsia="zh-CN"/>
        </w:rPr>
      </w:pPr>
    </w:p>
    <w:p w14:paraId="18307C3C">
      <w:pPr>
        <w:pStyle w:val="10"/>
        <w:numPr>
          <w:ilvl w:val="0"/>
          <w:numId w:val="1"/>
        </w:numPr>
        <w:ind w:firstLineChars="0"/>
        <w:rPr>
          <w:rFonts w:ascii="方正黑体_GBK" w:eastAsia="方正黑体_GBK"/>
          <w:sz w:val="32"/>
          <w:szCs w:val="28"/>
        </w:rPr>
      </w:pPr>
      <w:r>
        <w:rPr>
          <w:rFonts w:hint="eastAsia" w:ascii="方正黑体_GBK" w:eastAsia="方正黑体_GBK"/>
          <w:sz w:val="32"/>
          <w:szCs w:val="28"/>
        </w:rPr>
        <w:t>科学原理及方法</w:t>
      </w:r>
    </w:p>
    <w:p w14:paraId="55D8769A">
      <w:pPr>
        <w:numPr>
          <w:ilvl w:val="0"/>
          <w:numId w:val="2"/>
        </w:numPr>
        <w:autoSpaceDE w:val="0"/>
        <w:autoSpaceDN w:val="0"/>
        <w:adjustRightInd w:val="0"/>
        <w:spacing w:line="360" w:lineRule="auto"/>
        <w:rPr>
          <w:rFonts w:hint="eastAsia" w:hAnsi="宋体"/>
          <w:b/>
          <w:sz w:val="24"/>
        </w:rPr>
      </w:pPr>
      <w:r>
        <w:rPr>
          <w:rFonts w:hint="eastAsia" w:hAnsi="宋体"/>
          <w:b/>
          <w:sz w:val="24"/>
        </w:rPr>
        <w:t>系统</w:t>
      </w:r>
      <w:r>
        <w:rPr>
          <w:rFonts w:hint="eastAsia" w:hAnsi="宋体"/>
          <w:b/>
          <w:sz w:val="24"/>
          <w:lang w:val="en-US" w:eastAsia="zh-CN"/>
        </w:rPr>
        <w:t>总体架构设计</w:t>
      </w:r>
    </w:p>
    <w:p w14:paraId="06DD2653">
      <w:pPr>
        <w:autoSpaceDE w:val="0"/>
        <w:autoSpaceDN w:val="0"/>
        <w:adjustRightInd w:val="0"/>
        <w:spacing w:line="360" w:lineRule="auto"/>
        <w:rPr>
          <w:rFonts w:hint="eastAsia" w:hAnsi="宋体"/>
          <w:bCs/>
          <w:sz w:val="24"/>
        </w:rPr>
      </w:pPr>
      <w:r>
        <w:rPr>
          <w:rFonts w:hint="eastAsia" w:hAnsi="宋体"/>
          <w:bCs/>
          <w:sz w:val="24"/>
        </w:rPr>
        <w:t xml:space="preserve">   屏摄溯源系统的整体架构基于SpringBoot构建。通过Nginx实现外部API 调用负载均衡，其中网关服务实现身了份认证、限流实现服务之间调用负载均衡。 服务注册中心采用Eureka Server，所有服务均注册至Eureka注册中心，实现服务的治理。数据库表管理使用liquBase，保证版本以及后续平滑升级，采用 Redis作为缓存系统，提升系统QPS。MinIO作为文件系统，支撑系统分布式部署，算法服务需接入MinIO文件系统，业务系统与算法服务之间关于文件部分通信。业务系统传入文件位于MinIO中的路径，由算法服务自行从文件系统中拉取到本地进行处理，处理完成后上传至MinIO,并将上传后的路径告知业务系统，取证能力由算法部分抽取并对外提供API接口能力。总体架构设计如</w:t>
      </w:r>
      <w:r>
        <w:rPr>
          <w:rFonts w:hint="eastAsia" w:hAnsi="宋体"/>
          <w:bCs/>
          <w:sz w:val="24"/>
          <w:lang w:val="en-US" w:eastAsia="zh-CN"/>
        </w:rPr>
        <w:t>图6</w:t>
      </w:r>
      <w:r>
        <w:rPr>
          <w:rFonts w:hint="eastAsia" w:hAnsi="宋体"/>
          <w:bCs/>
          <w:sz w:val="24"/>
        </w:rPr>
        <w:t xml:space="preserve"> 所示：                  </w:t>
      </w:r>
    </w:p>
    <w:p w14:paraId="1473208F">
      <w:pPr>
        <w:autoSpaceDE w:val="0"/>
        <w:autoSpaceDN w:val="0"/>
        <w:adjustRightInd w:val="0"/>
        <w:spacing w:line="360" w:lineRule="auto"/>
        <w:jc w:val="both"/>
        <w:rPr>
          <w:rFonts w:hint="eastAsia"/>
        </w:rPr>
      </w:pPr>
      <w:r>
        <w:drawing>
          <wp:inline distT="0" distB="0" distL="114300" distR="114300">
            <wp:extent cx="5600700" cy="3352800"/>
            <wp:effectExtent l="0" t="0" r="3175" b="1270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9"/>
                    <a:stretch>
                      <a:fillRect/>
                    </a:stretch>
                  </pic:blipFill>
                  <pic:spPr>
                    <a:xfrm>
                      <a:off x="0" y="0"/>
                      <a:ext cx="5600700" cy="3352800"/>
                    </a:xfrm>
                    <a:prstGeom prst="rect">
                      <a:avLst/>
                    </a:prstGeom>
                    <a:noFill/>
                    <a:ln>
                      <a:noFill/>
                    </a:ln>
                  </pic:spPr>
                </pic:pic>
              </a:graphicData>
            </a:graphic>
          </wp:inline>
        </w:drawing>
      </w:r>
    </w:p>
    <w:p w14:paraId="30A28DA7">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6</w:t>
      </w:r>
      <w:r>
        <w:rPr>
          <w:rFonts w:hint="eastAsia" w:ascii="Times New Roman" w:hAnsi="Times New Roman" w:eastAsia="宋体" w:cs="Times New Roman"/>
          <w:lang w:val="en-US" w:eastAsia="zh-CN"/>
        </w:rPr>
        <w:t xml:space="preserve">  总体架构图</w:t>
      </w:r>
    </w:p>
    <w:p w14:paraId="554741CF">
      <w:pPr>
        <w:autoSpaceDE w:val="0"/>
        <w:autoSpaceDN w:val="0"/>
        <w:adjustRightInd w:val="0"/>
        <w:spacing w:line="360" w:lineRule="auto"/>
        <w:rPr>
          <w:rFonts w:hint="eastAsia" w:ascii="宋体" w:hAnsi="宋体" w:cs="DFKai-SB"/>
          <w:bCs/>
          <w:sz w:val="24"/>
        </w:rPr>
      </w:pPr>
    </w:p>
    <w:p w14:paraId="35859723">
      <w:pPr>
        <w:autoSpaceDE w:val="0"/>
        <w:autoSpaceDN w:val="0"/>
        <w:adjustRightInd w:val="0"/>
        <w:spacing w:line="360" w:lineRule="auto"/>
        <w:rPr>
          <w:rFonts w:hint="eastAsia" w:ascii="宋体" w:hAnsi="宋体" w:cs="DFKai-SB"/>
          <w:bCs/>
          <w:sz w:val="24"/>
        </w:rPr>
      </w:pPr>
      <w:r>
        <w:rPr>
          <w:rFonts w:hint="eastAsia" w:ascii="宋体" w:hAnsi="宋体" w:cs="DFKai-SB"/>
          <w:bCs/>
          <w:sz w:val="24"/>
        </w:rPr>
        <w:t>其中，</w:t>
      </w:r>
      <w:r>
        <w:rPr>
          <w:rFonts w:hint="eastAsia" w:ascii="宋体" w:hAnsi="宋体" w:cs="DFKai-SB"/>
          <w:b/>
          <w:bCs w:val="0"/>
          <w:sz w:val="24"/>
        </w:rPr>
        <w:t>前台服务包括</w:t>
      </w:r>
      <w:r>
        <w:rPr>
          <w:rFonts w:hint="eastAsia" w:ascii="宋体" w:hAnsi="宋体" w:cs="DFKai-SB"/>
          <w:bCs/>
          <w:sz w:val="24"/>
        </w:rPr>
        <w:t>：</w:t>
      </w:r>
    </w:p>
    <w:p w14:paraId="0864BF55">
      <w:pPr>
        <w:numPr>
          <w:ilvl w:val="0"/>
          <w:numId w:val="3"/>
        </w:numPr>
        <w:autoSpaceDE w:val="0"/>
        <w:autoSpaceDN w:val="0"/>
        <w:adjustRightInd w:val="0"/>
        <w:spacing w:line="360" w:lineRule="auto"/>
        <w:rPr>
          <w:rFonts w:hint="eastAsia" w:ascii="宋体" w:hAnsi="宋体" w:cs="DFKai-SB"/>
          <w:bCs/>
          <w:sz w:val="24"/>
        </w:rPr>
      </w:pPr>
      <w:r>
        <w:rPr>
          <w:rFonts w:hint="eastAsia" w:ascii="宋体" w:hAnsi="宋体" w:cs="DFKai-SB"/>
          <w:bCs/>
          <w:sz w:val="24"/>
        </w:rPr>
        <w:t>API网关：主要进行防篡改、鉴权校验、限流等操作；</w:t>
      </w:r>
    </w:p>
    <w:p w14:paraId="1AC26CBE">
      <w:pPr>
        <w:numPr>
          <w:ilvl w:val="0"/>
          <w:numId w:val="3"/>
        </w:numPr>
        <w:autoSpaceDE w:val="0"/>
        <w:autoSpaceDN w:val="0"/>
        <w:adjustRightInd w:val="0"/>
        <w:spacing w:line="360" w:lineRule="auto"/>
        <w:rPr>
          <w:rFonts w:hint="eastAsia" w:ascii="宋体" w:hAnsi="宋体" w:cs="DFKai-SB"/>
          <w:bCs/>
          <w:sz w:val="24"/>
        </w:rPr>
      </w:pPr>
      <w:r>
        <w:rPr>
          <w:rFonts w:hint="eastAsia" w:ascii="宋体" w:hAnsi="宋体" w:cs="DFKai-SB"/>
          <w:bCs/>
          <w:sz w:val="24"/>
        </w:rPr>
        <w:t>Nginx负载均衡：根据流量和服务容量去负载流量的功能；</w:t>
      </w:r>
    </w:p>
    <w:p w14:paraId="620DCF74">
      <w:pPr>
        <w:autoSpaceDE w:val="0"/>
        <w:autoSpaceDN w:val="0"/>
        <w:adjustRightInd w:val="0"/>
        <w:spacing w:line="360" w:lineRule="auto"/>
        <w:rPr>
          <w:rFonts w:hint="eastAsia" w:ascii="宋体" w:hAnsi="宋体" w:cs="DFKai-SB"/>
          <w:bCs/>
          <w:sz w:val="24"/>
        </w:rPr>
      </w:pPr>
      <w:r>
        <w:rPr>
          <w:rFonts w:hint="eastAsia" w:ascii="宋体" w:hAnsi="宋体" w:cs="DFKai-SB"/>
          <w:bCs/>
          <w:sz w:val="24"/>
        </w:rPr>
        <w:t>3、水印业务服务：包含水印嵌入转发、水印日志、溯源对象新增、溯源标识绑</w:t>
      </w:r>
    </w:p>
    <w:p w14:paraId="7B6254FD">
      <w:pPr>
        <w:autoSpaceDE w:val="0"/>
        <w:autoSpaceDN w:val="0"/>
        <w:adjustRightInd w:val="0"/>
        <w:spacing w:line="360" w:lineRule="auto"/>
        <w:rPr>
          <w:rFonts w:hint="eastAsia" w:ascii="宋体" w:hAnsi="宋体" w:cs="DFKai-SB"/>
          <w:bCs/>
          <w:sz w:val="24"/>
        </w:rPr>
      </w:pPr>
      <w:r>
        <w:rPr>
          <w:rFonts w:hint="eastAsia" w:ascii="宋体" w:hAnsi="宋体" w:cs="DFKai-SB"/>
          <w:bCs/>
          <w:sz w:val="24"/>
        </w:rPr>
        <w:t>定、客户端通讯、客户端配置管理等等；</w:t>
      </w:r>
    </w:p>
    <w:p w14:paraId="6196CE24">
      <w:pPr>
        <w:autoSpaceDE w:val="0"/>
        <w:autoSpaceDN w:val="0"/>
        <w:adjustRightInd w:val="0"/>
        <w:spacing w:line="360" w:lineRule="auto"/>
        <w:rPr>
          <w:rFonts w:hint="eastAsia" w:ascii="宋体" w:hAnsi="宋体" w:cs="DFKai-SB"/>
          <w:bCs/>
          <w:sz w:val="24"/>
        </w:rPr>
      </w:pPr>
      <w:r>
        <w:rPr>
          <w:rFonts w:hint="eastAsia" w:ascii="宋体" w:hAnsi="宋体" w:cs="DFKai-SB"/>
          <w:b/>
          <w:bCs w:val="0"/>
          <w:sz w:val="24"/>
        </w:rPr>
        <w:t xml:space="preserve"> 后台服务包括</w:t>
      </w:r>
      <w:r>
        <w:rPr>
          <w:rFonts w:hint="eastAsia" w:ascii="宋体" w:hAnsi="宋体" w:cs="DFKai-SB"/>
          <w:bCs/>
          <w:sz w:val="24"/>
        </w:rPr>
        <w:t>：</w:t>
      </w:r>
    </w:p>
    <w:p w14:paraId="12C6D456">
      <w:pPr>
        <w:autoSpaceDE w:val="0"/>
        <w:autoSpaceDN w:val="0"/>
        <w:adjustRightInd w:val="0"/>
        <w:spacing w:line="360" w:lineRule="auto"/>
        <w:rPr>
          <w:rFonts w:hint="eastAsia" w:ascii="宋体" w:hAnsi="宋体" w:cs="DFKai-SB"/>
          <w:bCs/>
          <w:sz w:val="24"/>
        </w:rPr>
      </w:pPr>
      <w:r>
        <w:rPr>
          <w:rFonts w:hint="eastAsia" w:ascii="宋体" w:hAnsi="宋体" w:cs="DFKai-SB"/>
          <w:bCs/>
          <w:sz w:val="24"/>
        </w:rPr>
        <w:t>1、基础服务：包括任务转发，水印日志，溯源对象API，客户端通讯以及客户</w:t>
      </w:r>
    </w:p>
    <w:p w14:paraId="00ED833A">
      <w:pPr>
        <w:autoSpaceDE w:val="0"/>
        <w:autoSpaceDN w:val="0"/>
        <w:adjustRightInd w:val="0"/>
        <w:spacing w:line="360" w:lineRule="auto"/>
        <w:rPr>
          <w:rFonts w:hint="eastAsia" w:ascii="宋体" w:hAnsi="宋体" w:cs="DFKai-SB"/>
          <w:bCs/>
          <w:sz w:val="24"/>
        </w:rPr>
      </w:pPr>
      <w:r>
        <w:rPr>
          <w:rFonts w:hint="eastAsia" w:ascii="宋体" w:hAnsi="宋体" w:cs="DFKai-SB"/>
          <w:bCs/>
          <w:sz w:val="24"/>
        </w:rPr>
        <w:t>端管理；</w:t>
      </w:r>
    </w:p>
    <w:p w14:paraId="49FCF98B">
      <w:pPr>
        <w:autoSpaceDE w:val="0"/>
        <w:autoSpaceDN w:val="0"/>
        <w:adjustRightInd w:val="0"/>
        <w:spacing w:line="360" w:lineRule="auto"/>
        <w:rPr>
          <w:rFonts w:hint="eastAsia" w:ascii="宋体" w:hAnsi="宋体" w:cs="DFKai-SB"/>
          <w:bCs/>
          <w:sz w:val="24"/>
        </w:rPr>
      </w:pPr>
      <w:r>
        <w:rPr>
          <w:rFonts w:hint="eastAsia" w:ascii="宋体" w:hAnsi="宋体" w:cs="DFKai-SB"/>
          <w:bCs/>
          <w:sz w:val="24"/>
        </w:rPr>
        <w:t>2、取证服务：包括查询取证列表、上传取证文件、预处理操作、提取、查询结</w:t>
      </w:r>
    </w:p>
    <w:p w14:paraId="78B9C3DC">
      <w:pPr>
        <w:autoSpaceDE w:val="0"/>
        <w:autoSpaceDN w:val="0"/>
        <w:adjustRightInd w:val="0"/>
        <w:spacing w:line="360" w:lineRule="auto"/>
        <w:rPr>
          <w:rFonts w:hint="eastAsia" w:ascii="宋体" w:hAnsi="宋体" w:cs="DFKai-SB"/>
          <w:bCs/>
          <w:sz w:val="24"/>
        </w:rPr>
      </w:pPr>
      <w:r>
        <w:rPr>
          <w:rFonts w:hint="eastAsia" w:ascii="宋体" w:hAnsi="宋体" w:cs="DFKai-SB"/>
          <w:bCs/>
          <w:sz w:val="24"/>
        </w:rPr>
        <w:t>果、查看取证报告、导出取证报告等功能；</w:t>
      </w:r>
    </w:p>
    <w:p w14:paraId="4432D4AE">
      <w:pPr>
        <w:numPr>
          <w:ilvl w:val="0"/>
          <w:numId w:val="0"/>
        </w:numPr>
        <w:autoSpaceDE w:val="0"/>
        <w:autoSpaceDN w:val="0"/>
        <w:adjustRightInd w:val="0"/>
        <w:spacing w:line="360" w:lineRule="auto"/>
        <w:ind w:leftChars="0"/>
        <w:rPr>
          <w:rFonts w:hint="eastAsia" w:ascii="宋体" w:hAnsi="宋体" w:cs="DFKai-SB"/>
          <w:bCs/>
          <w:sz w:val="24"/>
        </w:rPr>
      </w:pPr>
      <w:r>
        <w:rPr>
          <w:rFonts w:hint="eastAsia" w:ascii="宋体" w:hAnsi="宋体" w:cs="DFKai-SB"/>
          <w:bCs/>
          <w:sz w:val="24"/>
          <w:lang w:val="en-US" w:eastAsia="zh-CN"/>
        </w:rPr>
        <w:t>3</w:t>
      </w:r>
      <w:r>
        <w:rPr>
          <w:rFonts w:hint="eastAsia" w:ascii="宋体" w:hAnsi="宋体" w:cs="DFKai-SB"/>
          <w:bCs/>
          <w:sz w:val="24"/>
        </w:rPr>
        <w:t xml:space="preserve">、算法服务：主要进行图片水印嵌入功能实现； </w:t>
      </w:r>
    </w:p>
    <w:p w14:paraId="4F992B48">
      <w:pPr>
        <w:numPr>
          <w:ilvl w:val="0"/>
          <w:numId w:val="0"/>
        </w:numPr>
        <w:autoSpaceDE w:val="0"/>
        <w:autoSpaceDN w:val="0"/>
        <w:adjustRightInd w:val="0"/>
        <w:spacing w:line="360" w:lineRule="auto"/>
        <w:ind w:leftChars="0"/>
        <w:rPr>
          <w:rFonts w:hint="eastAsia" w:ascii="宋体" w:hAnsi="宋体" w:cs="DFKai-SB"/>
          <w:bCs/>
          <w:sz w:val="24"/>
        </w:rPr>
      </w:pPr>
      <w:r>
        <w:rPr>
          <w:rFonts w:hint="eastAsia" w:ascii="宋体" w:hAnsi="宋体" w:cs="DFKai-SB"/>
          <w:bCs/>
          <w:sz w:val="24"/>
          <w:lang w:val="en-US" w:eastAsia="zh-CN"/>
        </w:rPr>
        <w:t>4</w:t>
      </w:r>
      <w:r>
        <w:rPr>
          <w:rFonts w:hint="eastAsia" w:ascii="宋体" w:hAnsi="宋体" w:cs="DFKai-SB"/>
          <w:bCs/>
          <w:sz w:val="24"/>
        </w:rPr>
        <w:t>、客户端通讯服务：主要进行与服务端的实时心跳接口通信。</w:t>
      </w:r>
    </w:p>
    <w:p w14:paraId="4DAF0C02">
      <w:pPr>
        <w:numPr>
          <w:ilvl w:val="0"/>
          <w:numId w:val="2"/>
        </w:numPr>
        <w:autoSpaceDE w:val="0"/>
        <w:autoSpaceDN w:val="0"/>
        <w:adjustRightInd w:val="0"/>
        <w:spacing w:line="360" w:lineRule="auto"/>
        <w:rPr>
          <w:rFonts w:hint="eastAsia" w:hAnsi="宋体"/>
          <w:b/>
          <w:sz w:val="24"/>
        </w:rPr>
      </w:pPr>
      <w:r>
        <w:rPr>
          <w:rFonts w:hint="eastAsia" w:hAnsi="宋体"/>
          <w:b/>
          <w:sz w:val="24"/>
          <w:lang w:val="en-US" w:eastAsia="zh-CN"/>
        </w:rPr>
        <w:t>系统算法模块和</w:t>
      </w:r>
      <w:r>
        <w:rPr>
          <w:rFonts w:hint="eastAsia" w:hAnsi="宋体"/>
          <w:b/>
          <w:sz w:val="24"/>
        </w:rPr>
        <w:t>实现过程</w:t>
      </w:r>
    </w:p>
    <w:p w14:paraId="36750934">
      <w:pPr>
        <w:autoSpaceDE w:val="0"/>
        <w:autoSpaceDN w:val="0"/>
        <w:adjustRightInd w:val="0"/>
        <w:spacing w:line="360" w:lineRule="auto"/>
        <w:ind w:firstLine="480"/>
        <w:rPr>
          <w:rFonts w:hint="eastAsia" w:hAnsi="宋体"/>
          <w:b/>
          <w:sz w:val="24"/>
          <w:lang w:val="en-US" w:eastAsia="zh-CN"/>
        </w:rPr>
      </w:pPr>
      <w:r>
        <w:rPr>
          <w:rFonts w:hint="eastAsia" w:hAnsi="宋体"/>
          <w:b/>
          <w:sz w:val="24"/>
          <w:lang w:val="en-US" w:eastAsia="zh-CN"/>
        </w:rPr>
        <w:t>2.1 系统开发环境搭建</w:t>
      </w:r>
    </w:p>
    <w:p w14:paraId="51525819">
      <w:pPr>
        <w:autoSpaceDE w:val="0"/>
        <w:autoSpaceDN w:val="0"/>
        <w:adjustRightInd w:val="0"/>
        <w:spacing w:line="360" w:lineRule="auto"/>
        <w:ind w:firstLine="480"/>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表1 系统开发环境</w:t>
      </w:r>
    </w:p>
    <w:p w14:paraId="4DACAB49">
      <w:pPr>
        <w:autoSpaceDE w:val="0"/>
        <w:autoSpaceDN w:val="0"/>
        <w:adjustRightInd w:val="0"/>
        <w:spacing w:line="360" w:lineRule="auto"/>
        <w:ind w:firstLine="480"/>
        <w:rPr>
          <w:rFonts w:hint="default" w:hAnsi="宋体"/>
          <w:b/>
          <w:sz w:val="24"/>
          <w:lang w:val="en-US" w:eastAsia="zh-CN"/>
        </w:rPr>
      </w:pPr>
      <w:r>
        <w:drawing>
          <wp:inline distT="0" distB="0" distL="114300" distR="114300">
            <wp:extent cx="5591810" cy="2600325"/>
            <wp:effectExtent l="0" t="0" r="12065" b="317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0"/>
                    <a:stretch>
                      <a:fillRect/>
                    </a:stretch>
                  </pic:blipFill>
                  <pic:spPr>
                    <a:xfrm>
                      <a:off x="0" y="0"/>
                      <a:ext cx="5591810" cy="2600325"/>
                    </a:xfrm>
                    <a:prstGeom prst="rect">
                      <a:avLst/>
                    </a:prstGeom>
                    <a:noFill/>
                    <a:ln>
                      <a:noFill/>
                    </a:ln>
                  </pic:spPr>
                </pic:pic>
              </a:graphicData>
            </a:graphic>
          </wp:inline>
        </w:drawing>
      </w:r>
    </w:p>
    <w:p w14:paraId="165E9995">
      <w:pPr>
        <w:autoSpaceDE w:val="0"/>
        <w:autoSpaceDN w:val="0"/>
        <w:adjustRightInd w:val="0"/>
        <w:spacing w:line="360" w:lineRule="auto"/>
        <w:ind w:firstLine="482" w:firstLineChars="200"/>
        <w:rPr>
          <w:rFonts w:hint="eastAsia" w:hAnsi="宋体"/>
          <w:b/>
          <w:sz w:val="24"/>
          <w:lang w:val="en-US" w:eastAsia="zh-CN"/>
        </w:rPr>
      </w:pPr>
      <w:r>
        <w:rPr>
          <w:rFonts w:hint="eastAsia" w:hAnsi="宋体"/>
          <w:b/>
          <w:sz w:val="24"/>
          <w:lang w:val="en-US" w:eastAsia="zh-CN"/>
        </w:rPr>
        <w:t>2.2 算法优化</w:t>
      </w:r>
    </w:p>
    <w:p w14:paraId="05CDE951">
      <w:pPr>
        <w:autoSpaceDE w:val="0"/>
        <w:autoSpaceDN w:val="0"/>
        <w:adjustRightInd w:val="0"/>
        <w:spacing w:line="360" w:lineRule="auto"/>
        <w:ind w:firstLine="480" w:firstLineChars="200"/>
        <w:rPr>
          <w:rFonts w:hint="default" w:ascii="宋体" w:hAnsi="宋体" w:eastAsia="宋体" w:cs="DFKai-SB"/>
          <w:bCs/>
          <w:sz w:val="24"/>
          <w:lang w:val="en-US" w:eastAsia="zh-CN"/>
        </w:rPr>
      </w:pPr>
      <w:r>
        <w:rPr>
          <w:rFonts w:hint="default" w:ascii="宋体" w:hAnsi="宋体" w:eastAsia="宋体" w:cs="DFKai-SB"/>
          <w:bCs/>
          <w:sz w:val="24"/>
          <w:lang w:val="en-US" w:eastAsia="zh-CN"/>
        </w:rPr>
        <w:t>屏摄溯源取证系统的根本目的主要是对于隐形水印的嵌入，其效果必然应不易被察觉，具有较强的信息隐藏性能。基于此，本</w:t>
      </w:r>
      <w:r>
        <w:rPr>
          <w:rFonts w:hint="eastAsia" w:ascii="宋体" w:hAnsi="宋体" w:eastAsia="宋体" w:cs="DFKai-SB"/>
          <w:bCs/>
          <w:sz w:val="24"/>
          <w:lang w:val="en-US" w:eastAsia="zh-CN"/>
        </w:rPr>
        <w:t>文</w:t>
      </w:r>
      <w:r>
        <w:rPr>
          <w:rFonts w:hint="default" w:ascii="宋体" w:hAnsi="宋体" w:eastAsia="宋体" w:cs="DFKai-SB"/>
          <w:bCs/>
          <w:sz w:val="24"/>
          <w:lang w:val="en-US" w:eastAsia="zh-CN"/>
        </w:rPr>
        <w:t>提出一种图片水印嵌入方法保证浅色或深色背景下的水印可视效果一致。采用的技术方案包括如下步骤：</w:t>
      </w:r>
    </w:p>
    <w:p w14:paraId="7E5612A9">
      <w:p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1、根据随机模块R和二值化的待嵌入信息进行编码，得到二值化的水印图</w:t>
      </w:r>
    </w:p>
    <w:p w14:paraId="75B9054F">
      <w:p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案；</w:t>
      </w:r>
    </w:p>
    <w:p w14:paraId="6032E2FC">
      <w:p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2、将所述水印图案按横向与纵向平铺至待嵌入图片的长宽，得到水印矩阵；</w:t>
      </w:r>
    </w:p>
    <w:p w14:paraId="2C44F646">
      <w:p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3、在RGB颜色空间中根据水印矩阵的内容，对待嵌入图片每个像素点三通道参数值进行修改，修改幅度与像素点的灰度值成反比。</w:t>
      </w:r>
    </w:p>
    <w:p w14:paraId="1588FBB9">
      <w:pPr>
        <w:autoSpaceDE w:val="0"/>
        <w:autoSpaceDN w:val="0"/>
        <w:adjustRightInd w:val="0"/>
        <w:spacing w:line="360" w:lineRule="auto"/>
      </w:pPr>
      <w:r>
        <w:drawing>
          <wp:inline distT="0" distB="0" distL="114300" distR="114300">
            <wp:extent cx="5597525" cy="4175125"/>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597525" cy="4175125"/>
                    </a:xfrm>
                    <a:prstGeom prst="rect">
                      <a:avLst/>
                    </a:prstGeom>
                    <a:noFill/>
                    <a:ln>
                      <a:noFill/>
                    </a:ln>
                  </pic:spPr>
                </pic:pic>
              </a:graphicData>
            </a:graphic>
          </wp:inline>
        </w:drawing>
      </w:r>
    </w:p>
    <w:p w14:paraId="426FE2DE">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7</w:t>
      </w:r>
      <w:r>
        <w:rPr>
          <w:rFonts w:hint="eastAsia" w:ascii="Times New Roman" w:hAnsi="Times New Roman" w:eastAsia="宋体" w:cs="Times New Roman"/>
          <w:lang w:val="en-US" w:eastAsia="zh-CN"/>
        </w:rPr>
        <w:t xml:space="preserve">  水印编码原理图</w:t>
      </w:r>
    </w:p>
    <w:p w14:paraId="695FEBA1">
      <w:pPr>
        <w:autoSpaceDE w:val="0"/>
        <w:autoSpaceDN w:val="0"/>
        <w:adjustRightInd w:val="0"/>
        <w:spacing w:line="360" w:lineRule="auto"/>
        <w:ind w:firstLine="720" w:firstLineChars="300"/>
        <w:rPr>
          <w:rFonts w:hint="default" w:ascii="宋体" w:hAnsi="宋体" w:eastAsia="宋体" w:cs="DFKai-SB"/>
          <w:bCs/>
          <w:sz w:val="24"/>
          <w:lang w:val="en-US" w:eastAsia="zh-CN"/>
        </w:rPr>
      </w:pPr>
      <w:r>
        <w:rPr>
          <w:rFonts w:hint="default" w:ascii="宋体" w:hAnsi="宋体" w:eastAsia="宋体" w:cs="DFKai-SB"/>
          <w:bCs/>
          <w:sz w:val="24"/>
          <w:lang w:val="en-US" w:eastAsia="zh-CN"/>
        </w:rPr>
        <w:t>以上阐述的水印嵌入方法，包括水印图案生成模块，用于根据随机模块R 和二值化的待嵌入信息进行编码得到二值化的水印图案；水印矩阵生成模块，用于根据水印图案生成与待嵌入图片尺寸相同的水印矩阵；水印叠加模块，用于根据待嵌入图片中像素点的灰度值、水印矩阵、预设的修改幅度对每个像素点三通道参数值进行修改得到嵌入水印的图片，其中的修改幅度与像素点的灰度值成反比，即浅色背景下修改幅度小、深色背景下修改幅度大，这样就实现了修改幅度的自适应修改，提高了水印的隐形效果，不易被察觉。</w:t>
      </w:r>
    </w:p>
    <w:p w14:paraId="0170D27D">
      <w:pPr>
        <w:autoSpaceDE w:val="0"/>
        <w:autoSpaceDN w:val="0"/>
        <w:adjustRightInd w:val="0"/>
        <w:spacing w:line="360" w:lineRule="auto"/>
        <w:rPr>
          <w:rFonts w:hint="eastAsia"/>
          <w:lang w:val="en-US" w:eastAsia="zh-CN"/>
        </w:rPr>
      </w:pPr>
      <w:r>
        <w:rPr>
          <w:rFonts w:hint="eastAsia"/>
          <w:lang w:val="en-US" w:eastAsia="zh-CN"/>
        </w:rPr>
        <w:t xml:space="preserve">     </w:t>
      </w:r>
    </w:p>
    <w:p w14:paraId="24DC3875">
      <w:pPr>
        <w:autoSpaceDE w:val="0"/>
        <w:autoSpaceDN w:val="0"/>
        <w:adjustRightInd w:val="0"/>
        <w:spacing w:line="360" w:lineRule="auto"/>
        <w:ind w:firstLine="480" w:firstLineChars="200"/>
        <w:rPr>
          <w:rFonts w:hint="eastAsia" w:ascii="宋体" w:hAnsi="宋体" w:eastAsia="宋体" w:cs="DFKai-SB"/>
          <w:bCs/>
          <w:sz w:val="24"/>
          <w:lang w:val="en-US" w:eastAsia="zh-CN"/>
        </w:rPr>
      </w:pPr>
      <w:r>
        <w:rPr>
          <w:rFonts w:hint="eastAsia" w:ascii="宋体" w:hAnsi="宋体" w:eastAsia="宋体" w:cs="DFKai-SB"/>
          <w:bCs/>
          <w:sz w:val="24"/>
          <w:lang w:val="en-US" w:eastAsia="zh-CN"/>
        </w:rPr>
        <w:t>一般而言，为了识别拍摄的屏幕图像中是否含有水印，需要进行完整的水印提取过程，包括定位水印嵌入区域这一相对耗时的过程。因此，这种识别方式不适合用于大规模可疑屏摄图像的筛选。因此，需要一种更加快速的屏摄水印模式识别方案。所以本文提出的水印识别算法的提取流程如图</w:t>
      </w:r>
      <w:r>
        <w:rPr>
          <w:rFonts w:hint="eastAsia" w:ascii="宋体" w:hAnsi="宋体" w:cs="DFKai-SB"/>
          <w:bCs/>
          <w:sz w:val="24"/>
          <w:lang w:val="en-US" w:eastAsia="zh-CN"/>
        </w:rPr>
        <w:t>8</w:t>
      </w:r>
      <w:r>
        <w:rPr>
          <w:rFonts w:hint="eastAsia" w:ascii="宋体" w:hAnsi="宋体" w:eastAsia="宋体" w:cs="DFKai-SB"/>
          <w:bCs/>
          <w:sz w:val="24"/>
          <w:lang w:val="en-US" w:eastAsia="zh-CN"/>
        </w:rPr>
        <w:t>所示：</w:t>
      </w:r>
    </w:p>
    <w:p w14:paraId="3355D526">
      <w:pPr>
        <w:autoSpaceDE w:val="0"/>
        <w:autoSpaceDN w:val="0"/>
        <w:adjustRightInd w:val="0"/>
        <w:spacing w:line="360" w:lineRule="auto"/>
        <w:ind w:firstLine="480" w:firstLineChars="200"/>
      </w:pPr>
      <w:r>
        <w:drawing>
          <wp:inline distT="0" distB="0" distL="114300" distR="114300">
            <wp:extent cx="5593080" cy="5864225"/>
            <wp:effectExtent l="0" t="0" r="10795" b="9525"/>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12"/>
                    <a:stretch>
                      <a:fillRect/>
                    </a:stretch>
                  </pic:blipFill>
                  <pic:spPr>
                    <a:xfrm>
                      <a:off x="0" y="0"/>
                      <a:ext cx="5593080" cy="5864225"/>
                    </a:xfrm>
                    <a:prstGeom prst="rect">
                      <a:avLst/>
                    </a:prstGeom>
                    <a:noFill/>
                    <a:ln>
                      <a:noFill/>
                    </a:ln>
                  </pic:spPr>
                </pic:pic>
              </a:graphicData>
            </a:graphic>
          </wp:inline>
        </w:drawing>
      </w:r>
    </w:p>
    <w:p w14:paraId="4CD37306">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8</w:t>
      </w:r>
      <w:r>
        <w:rPr>
          <w:rFonts w:hint="eastAsia" w:ascii="Times New Roman" w:hAnsi="Times New Roman" w:eastAsia="宋体" w:cs="Times New Roman"/>
          <w:lang w:val="en-US" w:eastAsia="zh-CN"/>
        </w:rPr>
        <w:t xml:space="preserve">  水印提取算法流程图</w:t>
      </w:r>
    </w:p>
    <w:p w14:paraId="7C7AD2A7">
      <w:pPr>
        <w:autoSpaceDE w:val="0"/>
        <w:autoSpaceDN w:val="0"/>
        <w:adjustRightInd w:val="0"/>
        <w:spacing w:line="360" w:lineRule="auto"/>
        <w:ind w:firstLine="480" w:firstLineChars="200"/>
        <w:rPr>
          <w:rFonts w:hint="default"/>
          <w:lang w:val="en-US" w:eastAsia="zh-CN"/>
        </w:rPr>
      </w:pPr>
    </w:p>
    <w:p w14:paraId="0FA654C8">
      <w:pPr>
        <w:numPr>
          <w:ilvl w:val="0"/>
          <w:numId w:val="2"/>
        </w:numPr>
        <w:autoSpaceDE w:val="0"/>
        <w:autoSpaceDN w:val="0"/>
        <w:adjustRightInd w:val="0"/>
        <w:spacing w:line="360" w:lineRule="auto"/>
        <w:rPr>
          <w:rFonts w:hint="eastAsia" w:hAnsi="宋体"/>
          <w:b/>
          <w:sz w:val="24"/>
        </w:rPr>
      </w:pPr>
      <w:r>
        <w:rPr>
          <w:rFonts w:hint="eastAsia" w:hAnsi="宋体"/>
          <w:b/>
          <w:sz w:val="24"/>
          <w:lang w:val="en-US" w:eastAsia="zh-CN"/>
        </w:rPr>
        <w:t>水印嵌入和提取</w:t>
      </w:r>
      <w:r>
        <w:rPr>
          <w:rFonts w:hint="eastAsia" w:hAnsi="宋体"/>
          <w:b/>
          <w:sz w:val="24"/>
        </w:rPr>
        <w:t>代码</w:t>
      </w:r>
    </w:p>
    <w:p w14:paraId="6DBAF646">
      <w:pPr>
        <w:autoSpaceDE w:val="0"/>
        <w:autoSpaceDN w:val="0"/>
        <w:adjustRightInd w:val="0"/>
        <w:spacing w:line="360" w:lineRule="auto"/>
      </w:pPr>
      <w:r>
        <w:drawing>
          <wp:inline distT="0" distB="0" distL="114300" distR="114300">
            <wp:extent cx="5593715" cy="4320540"/>
            <wp:effectExtent l="0" t="0" r="10160" b="13335"/>
            <wp:docPr id="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pic:cNvPicPr>
                      <a:picLocks noChangeAspect="1"/>
                    </pic:cNvPicPr>
                  </pic:nvPicPr>
                  <pic:blipFill>
                    <a:blip r:embed="rId13"/>
                    <a:stretch>
                      <a:fillRect/>
                    </a:stretch>
                  </pic:blipFill>
                  <pic:spPr>
                    <a:xfrm>
                      <a:off x="0" y="0"/>
                      <a:ext cx="5593715" cy="4320540"/>
                    </a:xfrm>
                    <a:prstGeom prst="rect">
                      <a:avLst/>
                    </a:prstGeom>
                    <a:noFill/>
                    <a:ln>
                      <a:noFill/>
                    </a:ln>
                  </pic:spPr>
                </pic:pic>
              </a:graphicData>
            </a:graphic>
          </wp:inline>
        </w:drawing>
      </w:r>
    </w:p>
    <w:p w14:paraId="1A512275">
      <w:pPr>
        <w:autoSpaceDE w:val="0"/>
        <w:autoSpaceDN w:val="0"/>
        <w:adjustRightInd w:val="0"/>
        <w:spacing w:line="360" w:lineRule="auto"/>
        <w:rPr>
          <w:rFonts w:hint="eastAsia"/>
        </w:rPr>
      </w:pPr>
      <w:r>
        <w:drawing>
          <wp:inline distT="0" distB="0" distL="114300" distR="114300">
            <wp:extent cx="5592445" cy="3896995"/>
            <wp:effectExtent l="0" t="0" r="11430" b="825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14"/>
                    <a:stretch>
                      <a:fillRect/>
                    </a:stretch>
                  </pic:blipFill>
                  <pic:spPr>
                    <a:xfrm>
                      <a:off x="0" y="0"/>
                      <a:ext cx="5592445" cy="3896995"/>
                    </a:xfrm>
                    <a:prstGeom prst="rect">
                      <a:avLst/>
                    </a:prstGeom>
                    <a:noFill/>
                    <a:ln>
                      <a:noFill/>
                    </a:ln>
                  </pic:spPr>
                </pic:pic>
              </a:graphicData>
            </a:graphic>
          </wp:inline>
        </w:drawing>
      </w:r>
    </w:p>
    <w:p w14:paraId="773B2108">
      <w:pPr>
        <w:autoSpaceDE w:val="0"/>
        <w:autoSpaceDN w:val="0"/>
        <w:adjustRightInd w:val="0"/>
        <w:spacing w:line="360" w:lineRule="auto"/>
        <w:rPr>
          <w:rFonts w:hint="eastAsia" w:hAnsi="宋体"/>
          <w:sz w:val="24"/>
        </w:rPr>
      </w:pPr>
    </w:p>
    <w:p w14:paraId="4F6B514D">
      <w:pPr>
        <w:autoSpaceDE w:val="0"/>
        <w:autoSpaceDN w:val="0"/>
        <w:adjustRightInd w:val="0"/>
        <w:spacing w:line="360" w:lineRule="auto"/>
        <w:rPr>
          <w:rFonts w:hint="eastAsia" w:hAnsi="宋体"/>
          <w:sz w:val="24"/>
        </w:rPr>
      </w:pPr>
    </w:p>
    <w:p w14:paraId="69687BD4">
      <w:pPr>
        <w:autoSpaceDE w:val="0"/>
        <w:autoSpaceDN w:val="0"/>
        <w:adjustRightInd w:val="0"/>
        <w:spacing w:line="360" w:lineRule="auto"/>
        <w:rPr>
          <w:rFonts w:hint="eastAsia" w:ascii="宋体" w:hAnsi="宋体" w:cs="DFKai-SB"/>
          <w:bCs/>
          <w:sz w:val="24"/>
        </w:rPr>
      </w:pPr>
    </w:p>
    <w:p w14:paraId="7178746C">
      <w:pPr>
        <w:numPr>
          <w:ilvl w:val="0"/>
          <w:numId w:val="4"/>
        </w:numPr>
        <w:autoSpaceDE w:val="0"/>
        <w:autoSpaceDN w:val="0"/>
        <w:adjustRightInd w:val="0"/>
        <w:spacing w:line="360" w:lineRule="auto"/>
        <w:rPr>
          <w:rFonts w:hint="eastAsia" w:hAnsi="宋体"/>
          <w:b/>
          <w:sz w:val="24"/>
        </w:rPr>
      </w:pPr>
      <w:r>
        <w:rPr>
          <w:rFonts w:hint="eastAsia" w:hAnsi="宋体"/>
          <w:b/>
          <w:sz w:val="24"/>
          <w:lang w:val="en-US" w:eastAsia="zh-CN"/>
        </w:rPr>
        <w:t>系统登录安装模块和</w:t>
      </w:r>
      <w:r>
        <w:rPr>
          <w:rFonts w:hint="eastAsia" w:hAnsi="宋体"/>
          <w:b/>
          <w:sz w:val="24"/>
        </w:rPr>
        <w:t>实现过程</w:t>
      </w:r>
    </w:p>
    <w:p w14:paraId="1642CA08">
      <w:pPr>
        <w:numPr>
          <w:ilvl w:val="1"/>
          <w:numId w:val="4"/>
        </w:numPr>
        <w:autoSpaceDE w:val="0"/>
        <w:autoSpaceDN w:val="0"/>
        <w:adjustRightInd w:val="0"/>
        <w:spacing w:line="360" w:lineRule="auto"/>
        <w:ind w:firstLine="241" w:firstLineChars="100"/>
        <w:rPr>
          <w:rFonts w:hint="eastAsia" w:hAnsi="宋体"/>
          <w:b/>
          <w:sz w:val="24"/>
        </w:rPr>
      </w:pPr>
      <w:r>
        <w:rPr>
          <w:rFonts w:hint="eastAsia" w:hAnsi="宋体"/>
          <w:b/>
          <w:sz w:val="24"/>
        </w:rPr>
        <w:t>用户登录</w:t>
      </w:r>
    </w:p>
    <w:p w14:paraId="6503E741">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通过NSIS脚本将客户端程序打包成安装执行程序exe，通过脚本对exe安装时的注册表采取隐藏加密，主要加密方式如下：</w:t>
      </w:r>
    </w:p>
    <w:p w14:paraId="2AA55920">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1 注册表安装地址更改隐藏；</w:t>
      </w:r>
    </w:p>
    <w:p w14:paraId="3CC33827">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2 托盘图标通过服务端控制实现初始化隐藏，后期也可根据需求通过服务端控制实现显示；</w:t>
      </w:r>
    </w:p>
    <w:p w14:paraId="6A15FDB1">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3 在控制面板中对exe程序名实现更改，最大程序实现对用户的客观性隐藏；</w:t>
      </w:r>
    </w:p>
    <w:p w14:paraId="2FA816AA">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4 对exe执行UAC控制权限升级，并添加至开机启动项，确保在用户方批量安装后实现开机自启动。</w:t>
      </w:r>
    </w:p>
    <w:p w14:paraId="50BF0D93">
      <w:pPr>
        <w:autoSpaceDE w:val="0"/>
        <w:autoSpaceDN w:val="0"/>
        <w:adjustRightInd w:val="0"/>
        <w:spacing w:line="360" w:lineRule="auto"/>
        <w:ind w:firstLine="720" w:firstLineChars="300"/>
        <w:rPr>
          <w:rFonts w:hint="default" w:ascii="宋体" w:hAnsi="宋体" w:eastAsia="宋体" w:cs="DFKai-SB"/>
          <w:bCs/>
          <w:sz w:val="24"/>
          <w:lang w:val="en-US" w:eastAsia="zh-CN"/>
        </w:rPr>
      </w:pPr>
      <w:r>
        <w:rPr>
          <w:rFonts w:hint="eastAsia" w:ascii="宋体" w:hAnsi="宋体" w:eastAsia="宋体" w:cs="DFKai-SB"/>
          <w:bCs/>
          <w:sz w:val="24"/>
          <w:lang w:val="en-US" w:eastAsia="zh-CN"/>
        </w:rPr>
        <w:t>通过以上步骤，能够基本对用户实现安装时的无痕无感知要求。</w:t>
      </w:r>
    </w:p>
    <w:p w14:paraId="08E6BDF0">
      <w:pPr>
        <w:autoSpaceDE w:val="0"/>
        <w:autoSpaceDN w:val="0"/>
        <w:adjustRightInd w:val="0"/>
        <w:spacing w:line="360" w:lineRule="auto"/>
        <w:ind w:firstLine="720" w:firstLineChars="300"/>
        <w:rPr>
          <w:rFonts w:hint="eastAsia" w:ascii="宋体" w:hAnsi="宋体" w:eastAsia="宋体" w:cs="DFKai-SB"/>
          <w:bCs/>
          <w:sz w:val="24"/>
          <w:lang w:val="en-US" w:eastAsia="zh-CN"/>
        </w:rPr>
      </w:pPr>
      <w:r>
        <w:rPr>
          <w:rFonts w:hint="eastAsia" w:ascii="宋体" w:hAnsi="宋体" w:eastAsia="宋体" w:cs="DFKai-SB"/>
          <w:bCs/>
          <w:sz w:val="24"/>
          <w:lang w:val="en-US" w:eastAsia="zh-CN"/>
        </w:rPr>
        <w:t>用户双击exe即可运行，客户端运行后会弹出程序安装向导，用户输入需要连接的服务端IP地址 ，输入完成后，客户端与服务端随即通过HTTP协议完成实时通信，客户端与服务端会建立实时心跳，完成屏幕水印显示，通过心跳完成服务端对每个客户端的实时设置策略，如水印透明度，水印显示内容等设置。</w:t>
      </w:r>
    </w:p>
    <w:p w14:paraId="53E07574">
      <w:pPr>
        <w:autoSpaceDE w:val="0"/>
        <w:autoSpaceDN w:val="0"/>
        <w:adjustRightInd w:val="0"/>
        <w:spacing w:line="360" w:lineRule="auto"/>
        <w:rPr>
          <w:rFonts w:ascii="宋体" w:hAnsi="宋体" w:cs="DFKai-SB"/>
          <w:bCs/>
          <w:sz w:val="24"/>
        </w:rPr>
      </w:pPr>
    </w:p>
    <w:p w14:paraId="799FE09F">
      <w:pPr>
        <w:numPr>
          <w:ilvl w:val="1"/>
          <w:numId w:val="4"/>
        </w:numPr>
        <w:autoSpaceDE w:val="0"/>
        <w:autoSpaceDN w:val="0"/>
        <w:adjustRightInd w:val="0"/>
        <w:spacing w:line="360" w:lineRule="auto"/>
        <w:ind w:firstLine="241" w:firstLineChars="100"/>
        <w:rPr>
          <w:rFonts w:hint="eastAsia" w:hAnsi="宋体"/>
          <w:b/>
          <w:sz w:val="24"/>
        </w:rPr>
      </w:pPr>
      <w:r>
        <w:rPr>
          <w:rFonts w:hint="eastAsia" w:hAnsi="宋体"/>
          <w:b/>
          <w:sz w:val="24"/>
          <w:lang w:val="en-US" w:eastAsia="zh-CN"/>
        </w:rPr>
        <w:t>管控中心</w:t>
      </w:r>
    </w:p>
    <w:p w14:paraId="3038AEB0">
      <w:pPr>
        <w:numPr>
          <w:ilvl w:val="0"/>
          <w:numId w:val="0"/>
        </w:numPr>
        <w:autoSpaceDE w:val="0"/>
        <w:autoSpaceDN w:val="0"/>
        <w:adjustRightInd w:val="0"/>
        <w:spacing w:line="360" w:lineRule="auto"/>
        <w:ind w:leftChars="100" w:firstLine="480"/>
        <w:rPr>
          <w:rFonts w:hint="eastAsia" w:ascii="宋体" w:hAnsi="宋体" w:eastAsia="宋体" w:cs="DFKai-SB"/>
          <w:bCs/>
          <w:sz w:val="24"/>
          <w:lang w:val="en-US" w:eastAsia="zh-CN"/>
        </w:rPr>
      </w:pPr>
      <w:r>
        <w:rPr>
          <w:rFonts w:hint="eastAsia" w:ascii="宋体" w:hAnsi="宋体" w:eastAsia="宋体" w:cs="DFKai-SB"/>
          <w:bCs/>
          <w:sz w:val="24"/>
          <w:lang w:val="en-US" w:eastAsia="zh-CN"/>
        </w:rPr>
        <w:t>管控中心主要分为溯源信息管理，客户端管理和策略管理三个模块。分别对用户信息录入，PC机器管理以及每台PC呈现的水印显示策略做统一后台管控，能够做到批量和差异化处理，对每台机器用户水印进行有效的实时监控和数据统计，方便管理员能及时在特定的域下实现快速查询和操作。</w:t>
      </w:r>
    </w:p>
    <w:p w14:paraId="455AFF71">
      <w:pPr>
        <w:numPr>
          <w:ilvl w:val="0"/>
          <w:numId w:val="0"/>
        </w:numPr>
        <w:autoSpaceDE w:val="0"/>
        <w:autoSpaceDN w:val="0"/>
        <w:adjustRightInd w:val="0"/>
        <w:spacing w:line="360" w:lineRule="auto"/>
        <w:jc w:val="both"/>
      </w:pPr>
      <w:r>
        <w:drawing>
          <wp:inline distT="0" distB="0" distL="114300" distR="114300">
            <wp:extent cx="5589270" cy="2245360"/>
            <wp:effectExtent l="0" t="0" r="14605" b="889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5"/>
                    <a:stretch>
                      <a:fillRect/>
                    </a:stretch>
                  </pic:blipFill>
                  <pic:spPr>
                    <a:xfrm>
                      <a:off x="0" y="0"/>
                      <a:ext cx="5589270" cy="2245360"/>
                    </a:xfrm>
                    <a:prstGeom prst="rect">
                      <a:avLst/>
                    </a:prstGeom>
                    <a:noFill/>
                    <a:ln>
                      <a:noFill/>
                    </a:ln>
                  </pic:spPr>
                </pic:pic>
              </a:graphicData>
            </a:graphic>
          </wp:inline>
        </w:drawing>
      </w:r>
    </w:p>
    <w:p w14:paraId="467E091E">
      <w:pPr>
        <w:autoSpaceDE w:val="0"/>
        <w:autoSpaceDN w:val="0"/>
        <w:adjustRightInd w:val="0"/>
        <w:spacing w:line="360" w:lineRule="auto"/>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9</w:t>
      </w:r>
      <w:r>
        <w:rPr>
          <w:rFonts w:hint="eastAsia" w:ascii="Times New Roman" w:hAnsi="Times New Roman" w:eastAsia="宋体" w:cs="Times New Roman"/>
          <w:lang w:val="en-US" w:eastAsia="zh-CN"/>
        </w:rPr>
        <w:t xml:space="preserve">  溯源信息管理界面</w:t>
      </w:r>
    </w:p>
    <w:p w14:paraId="1FD683EC">
      <w:pPr>
        <w:numPr>
          <w:ilvl w:val="0"/>
          <w:numId w:val="0"/>
        </w:num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客户端管理界面对注册的每一个PC用户的详细做了详细的信息记录，如图</w:t>
      </w:r>
      <w:r>
        <w:rPr>
          <w:rFonts w:hint="eastAsia" w:ascii="宋体" w:hAnsi="宋体" w:eastAsia="宋体" w:cs="DFKai-SB"/>
          <w:bCs/>
          <w:sz w:val="24"/>
          <w:lang w:val="en-US" w:eastAsia="zh-CN"/>
        </w:rPr>
        <w:t>9</w:t>
      </w:r>
      <w:r>
        <w:rPr>
          <w:rFonts w:hint="default" w:ascii="宋体" w:hAnsi="宋体" w:eastAsia="宋体" w:cs="DFKai-SB"/>
          <w:bCs/>
          <w:sz w:val="24"/>
          <w:lang w:val="en-US" w:eastAsia="zh-CN"/>
        </w:rPr>
        <w:t>所示：</w:t>
      </w:r>
    </w:p>
    <w:p w14:paraId="7EEBCCDA">
      <w:pPr>
        <w:numPr>
          <w:ilvl w:val="0"/>
          <w:numId w:val="0"/>
        </w:numPr>
        <w:autoSpaceDE w:val="0"/>
        <w:autoSpaceDN w:val="0"/>
        <w:adjustRightInd w:val="0"/>
        <w:spacing w:line="360" w:lineRule="auto"/>
      </w:pPr>
      <w:r>
        <w:drawing>
          <wp:inline distT="0" distB="0" distL="114300" distR="114300">
            <wp:extent cx="5595620" cy="2288540"/>
            <wp:effectExtent l="0" t="0" r="8255" b="13335"/>
            <wp:docPr id="1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3"/>
                    <pic:cNvPicPr>
                      <a:picLocks noChangeAspect="1"/>
                    </pic:cNvPicPr>
                  </pic:nvPicPr>
                  <pic:blipFill>
                    <a:blip r:embed="rId6"/>
                    <a:stretch>
                      <a:fillRect/>
                    </a:stretch>
                  </pic:blipFill>
                  <pic:spPr>
                    <a:xfrm>
                      <a:off x="0" y="0"/>
                      <a:ext cx="5595620" cy="2288540"/>
                    </a:xfrm>
                    <a:prstGeom prst="rect">
                      <a:avLst/>
                    </a:prstGeom>
                    <a:noFill/>
                    <a:ln>
                      <a:noFill/>
                    </a:ln>
                  </pic:spPr>
                </pic:pic>
              </a:graphicData>
            </a:graphic>
          </wp:inline>
        </w:drawing>
      </w:r>
    </w:p>
    <w:p w14:paraId="73329B59">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w:t>
      </w:r>
      <w:r>
        <w:rPr>
          <w:rFonts w:hint="eastAsia" w:eastAsia="宋体" w:cs="Times New Roman"/>
          <w:lang w:val="en-US" w:eastAsia="zh-CN"/>
        </w:rPr>
        <w:t>10</w:t>
      </w:r>
      <w:r>
        <w:rPr>
          <w:rFonts w:hint="eastAsia" w:ascii="Times New Roman" w:hAnsi="Times New Roman" w:eastAsia="宋体" w:cs="Times New Roman"/>
          <w:lang w:val="en-US" w:eastAsia="zh-CN"/>
        </w:rPr>
        <w:t xml:space="preserve">  客户端管理界面</w:t>
      </w:r>
    </w:p>
    <w:p w14:paraId="3CDFE913">
      <w:pPr>
        <w:numPr>
          <w:ilvl w:val="0"/>
          <w:numId w:val="0"/>
        </w:numPr>
        <w:autoSpaceDE w:val="0"/>
        <w:autoSpaceDN w:val="0"/>
        <w:adjustRightInd w:val="0"/>
        <w:spacing w:line="360" w:lineRule="auto"/>
        <w:rPr>
          <w:rFonts w:hint="default" w:ascii="宋体" w:hAnsi="宋体" w:eastAsia="宋体" w:cs="DFKai-SB"/>
          <w:bCs/>
          <w:sz w:val="24"/>
          <w:lang w:val="en-US" w:eastAsia="zh-CN"/>
        </w:rPr>
      </w:pPr>
      <w:r>
        <w:rPr>
          <w:rFonts w:hint="default" w:ascii="宋体" w:hAnsi="宋体" w:eastAsia="宋体" w:cs="DFKai-SB"/>
          <w:bCs/>
          <w:sz w:val="24"/>
          <w:lang w:val="en-US" w:eastAsia="zh-CN"/>
        </w:rPr>
        <w:t>策略管理界面中包括客户端托盘图标开关设置，水印强度设置，是否开启明水印</w:t>
      </w:r>
    </w:p>
    <w:p w14:paraId="1A856E31">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default" w:ascii="宋体" w:hAnsi="宋体" w:eastAsia="宋体" w:cs="DFKai-SB"/>
          <w:bCs/>
          <w:sz w:val="24"/>
          <w:lang w:val="en-US" w:eastAsia="zh-CN"/>
        </w:rPr>
        <w:t>等功能</w:t>
      </w:r>
      <w:r>
        <w:rPr>
          <w:rFonts w:hint="eastAsia" w:ascii="宋体" w:hAnsi="宋体" w:eastAsia="宋体" w:cs="DFKai-SB"/>
          <w:bCs/>
          <w:sz w:val="24"/>
          <w:lang w:val="en-US" w:eastAsia="zh-CN"/>
        </w:rPr>
        <w:t>，如图10所示：</w:t>
      </w:r>
    </w:p>
    <w:p w14:paraId="5542D389">
      <w:pPr>
        <w:numPr>
          <w:ilvl w:val="0"/>
          <w:numId w:val="0"/>
        </w:numPr>
        <w:autoSpaceDE w:val="0"/>
        <w:autoSpaceDN w:val="0"/>
        <w:adjustRightInd w:val="0"/>
        <w:spacing w:line="360" w:lineRule="auto"/>
      </w:pPr>
      <w:r>
        <w:drawing>
          <wp:inline distT="0" distB="0" distL="114300" distR="114300">
            <wp:extent cx="5591175" cy="2544445"/>
            <wp:effectExtent l="0" t="0" r="12700" b="11430"/>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r:embed="rId7"/>
                    <a:stretch>
                      <a:fillRect/>
                    </a:stretch>
                  </pic:blipFill>
                  <pic:spPr>
                    <a:xfrm>
                      <a:off x="0" y="0"/>
                      <a:ext cx="5591175" cy="2544445"/>
                    </a:xfrm>
                    <a:prstGeom prst="rect">
                      <a:avLst/>
                    </a:prstGeom>
                    <a:noFill/>
                    <a:ln>
                      <a:noFill/>
                    </a:ln>
                  </pic:spPr>
                </pic:pic>
              </a:graphicData>
            </a:graphic>
          </wp:inline>
        </w:drawing>
      </w:r>
    </w:p>
    <w:p w14:paraId="385CE668">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图1</w:t>
      </w:r>
      <w:r>
        <w:rPr>
          <w:rFonts w:hint="eastAsia" w:eastAsia="宋体" w:cs="Times New Roman"/>
          <w:lang w:val="en-US" w:eastAsia="zh-CN"/>
        </w:rPr>
        <w:t>1</w:t>
      </w:r>
      <w:r>
        <w:rPr>
          <w:rFonts w:hint="eastAsia" w:ascii="Times New Roman" w:hAnsi="Times New Roman" w:eastAsia="宋体" w:cs="Times New Roman"/>
          <w:lang w:val="en-US" w:eastAsia="zh-CN"/>
        </w:rPr>
        <w:t xml:space="preserve">  策略管理界面</w:t>
      </w:r>
    </w:p>
    <w:p w14:paraId="1B25B347">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点击“绑定客户端”按钮会弹出界面如图11所示：</w:t>
      </w:r>
    </w:p>
    <w:p w14:paraId="5E0B8688">
      <w:pPr>
        <w:numPr>
          <w:ilvl w:val="0"/>
          <w:numId w:val="0"/>
        </w:numPr>
        <w:autoSpaceDE w:val="0"/>
        <w:autoSpaceDN w:val="0"/>
        <w:adjustRightInd w:val="0"/>
        <w:spacing w:line="360" w:lineRule="auto"/>
        <w:rPr>
          <w:rFonts w:hint="eastAsia"/>
          <w:lang w:val="en-US" w:eastAsia="zh-CN"/>
        </w:rPr>
      </w:pPr>
      <w:r>
        <w:drawing>
          <wp:inline distT="0" distB="0" distL="114300" distR="114300">
            <wp:extent cx="5595620" cy="3140710"/>
            <wp:effectExtent l="0" t="0" r="8255" b="2540"/>
            <wp:docPr id="1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5"/>
                    <pic:cNvPicPr>
                      <a:picLocks noChangeAspect="1"/>
                    </pic:cNvPicPr>
                  </pic:nvPicPr>
                  <pic:blipFill>
                    <a:blip r:embed="rId15"/>
                    <a:stretch>
                      <a:fillRect/>
                    </a:stretch>
                  </pic:blipFill>
                  <pic:spPr>
                    <a:xfrm>
                      <a:off x="0" y="0"/>
                      <a:ext cx="5595620" cy="3140710"/>
                    </a:xfrm>
                    <a:prstGeom prst="rect">
                      <a:avLst/>
                    </a:prstGeom>
                    <a:noFill/>
                    <a:ln>
                      <a:noFill/>
                    </a:ln>
                  </pic:spPr>
                </pic:pic>
              </a:graphicData>
            </a:graphic>
          </wp:inline>
        </w:drawing>
      </w:r>
    </w:p>
    <w:p w14:paraId="421E8FF4">
      <w:pPr>
        <w:autoSpaceDE w:val="0"/>
        <w:autoSpaceDN w:val="0"/>
        <w:adjustRightInd w:val="0"/>
        <w:spacing w:line="36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图1</w:t>
      </w:r>
      <w:r>
        <w:rPr>
          <w:rFonts w:hint="eastAsia" w:eastAsia="宋体" w:cs="Times New Roman"/>
          <w:lang w:val="en-US" w:eastAsia="zh-CN"/>
        </w:rPr>
        <w:t>2</w:t>
      </w:r>
      <w:r>
        <w:rPr>
          <w:rFonts w:hint="eastAsia" w:ascii="Times New Roman" w:hAnsi="Times New Roman" w:eastAsia="宋体" w:cs="Times New Roman"/>
          <w:lang w:val="en-US" w:eastAsia="zh-CN"/>
        </w:rPr>
        <w:t xml:space="preserve">  绑定客户端界面</w:t>
      </w:r>
    </w:p>
    <w:p w14:paraId="287781F1">
      <w:pPr>
        <w:numPr>
          <w:ilvl w:val="1"/>
          <w:numId w:val="4"/>
        </w:numPr>
        <w:autoSpaceDE w:val="0"/>
        <w:autoSpaceDN w:val="0"/>
        <w:adjustRightInd w:val="0"/>
        <w:spacing w:line="360" w:lineRule="auto"/>
        <w:ind w:firstLine="241" w:firstLineChars="100"/>
        <w:rPr>
          <w:rFonts w:hint="eastAsia" w:hAnsi="宋体"/>
          <w:b/>
          <w:sz w:val="24"/>
        </w:rPr>
      </w:pPr>
      <w:r>
        <w:rPr>
          <w:rFonts w:hint="eastAsia" w:hAnsi="宋体"/>
          <w:b/>
          <w:sz w:val="24"/>
          <w:lang w:val="en-US" w:eastAsia="zh-CN"/>
        </w:rPr>
        <w:t>系统管理</w:t>
      </w:r>
    </w:p>
    <w:p w14:paraId="515A488A">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 xml:space="preserve">系统管理包括安全登录设置、主题设置、邮件设置、级联设置、授权管理、屏幕因子更新、客户端升级等功能，界面实现部分主要是分为以下一个模块： </w:t>
      </w:r>
    </w:p>
    <w:p w14:paraId="41989CBC">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1、安全登录设置：为了提升后台管理员密码管理自由度，可从后台设置账户锁定，密码有效期限等；</w:t>
      </w:r>
    </w:p>
    <w:p w14:paraId="73174BC0">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2、主体设置：系统可根据用户需求，个性化定制logo图标主题，通过从后台上传材料，经过服务端与客户端信息交互，实现客户端实时替换主题变更。</w:t>
      </w:r>
    </w:p>
    <w:p w14:paraId="619506E3">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3、邮件设置：通过SSL协议，以邮件的形式发送通知给责任人。</w:t>
      </w:r>
    </w:p>
    <w:p w14:paraId="1541DD5F">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4、级联设置：通过级联设置，可以导入单位信息文件，一键关联上下级关系， 高效处理部门信息。</w:t>
      </w:r>
    </w:p>
    <w:p w14:paraId="2053EE6E">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5、授权管理：主要是控制授权机器数量，和授权水印类型，可按需设置。</w:t>
      </w:r>
    </w:p>
    <w:p w14:paraId="382EF7C2">
      <w:pPr>
        <w:numPr>
          <w:ilvl w:val="0"/>
          <w:numId w:val="0"/>
        </w:numPr>
        <w:autoSpaceDE w:val="0"/>
        <w:autoSpaceDN w:val="0"/>
        <w:adjustRightInd w:val="0"/>
        <w:spacing w:line="360" w:lineRule="auto"/>
        <w:rPr>
          <w:rFonts w:hint="eastAsia" w:ascii="宋体" w:hAnsi="宋体" w:eastAsia="宋体" w:cs="DFKai-SB"/>
          <w:bCs/>
          <w:sz w:val="24"/>
          <w:lang w:val="en-US" w:eastAsia="zh-CN"/>
        </w:rPr>
      </w:pPr>
      <w:r>
        <w:rPr>
          <w:rFonts w:hint="eastAsia" w:ascii="宋体" w:hAnsi="宋体" w:eastAsia="宋体" w:cs="DFKai-SB"/>
          <w:bCs/>
          <w:sz w:val="24"/>
          <w:lang w:val="en-US" w:eastAsia="zh-CN"/>
        </w:rPr>
        <w:t xml:space="preserve">6、屏幕因子更新：由于很多机器屏幕品牌型号参数均不同，而水印在呈现在屏幕上时，需要结合当前屏幕因子进行一定程度的调整，才能做到适配不同机型。 </w:t>
      </w:r>
    </w:p>
    <w:p w14:paraId="691B65C5">
      <w:pPr>
        <w:numPr>
          <w:ilvl w:val="0"/>
          <w:numId w:val="0"/>
        </w:numPr>
        <w:autoSpaceDE w:val="0"/>
        <w:autoSpaceDN w:val="0"/>
        <w:adjustRightInd w:val="0"/>
        <w:spacing w:line="360" w:lineRule="auto"/>
        <w:rPr>
          <w:rFonts w:ascii="方正黑体_GBK" w:eastAsia="方正黑体_GBK"/>
          <w:sz w:val="32"/>
          <w:szCs w:val="28"/>
        </w:rPr>
      </w:pPr>
      <w:r>
        <w:rPr>
          <w:rFonts w:hint="eastAsia" w:ascii="宋体" w:hAnsi="宋体" w:eastAsia="宋体" w:cs="DFKai-SB"/>
          <w:bCs/>
          <w:sz w:val="24"/>
          <w:lang w:val="en-US" w:eastAsia="zh-CN"/>
        </w:rPr>
        <w:t>7、客户端升级：主要也是方便客户端做到静默升级，用户无感知升级，设置每次开机自动检测有无新版本上传，运行后两小时轮询一次，检查当前是否上传新版本。</w:t>
      </w:r>
      <w:bookmarkStart w:id="0" w:name="_GoBack"/>
      <w:bookmarkEnd w:id="0"/>
    </w:p>
    <w:p w14:paraId="713BA3F3">
      <w:pPr>
        <w:pStyle w:val="10"/>
        <w:numPr>
          <w:ilvl w:val="0"/>
          <w:numId w:val="1"/>
        </w:numPr>
        <w:ind w:firstLineChars="0"/>
        <w:rPr>
          <w:rFonts w:ascii="方正黑体_GBK" w:eastAsia="方正黑体_GBK"/>
          <w:sz w:val="32"/>
          <w:szCs w:val="28"/>
        </w:rPr>
      </w:pPr>
      <w:r>
        <w:rPr>
          <w:rFonts w:hint="eastAsia" w:ascii="方正黑体_GBK" w:eastAsia="方正黑体_GBK"/>
          <w:sz w:val="32"/>
          <w:szCs w:val="28"/>
        </w:rPr>
        <w:t>创意说明</w:t>
      </w:r>
    </w:p>
    <w:p w14:paraId="4E43925B">
      <w:pPr>
        <w:autoSpaceDE w:val="0"/>
        <w:autoSpaceDN w:val="0"/>
        <w:adjustRightInd w:val="0"/>
        <w:spacing w:line="360" w:lineRule="auto"/>
        <w:ind w:firstLine="480" w:firstLineChars="200"/>
        <w:rPr>
          <w:rFonts w:hint="eastAsia" w:ascii="宋体" w:cs="宋体"/>
          <w:sz w:val="24"/>
        </w:rPr>
      </w:pPr>
      <w:r>
        <w:rPr>
          <w:rFonts w:hint="eastAsia" w:ascii="宋体" w:cs="宋体"/>
          <w:sz w:val="24"/>
        </w:rPr>
        <w:t>主要工作和创新点如下：</w:t>
      </w:r>
    </w:p>
    <w:p w14:paraId="6F199C77">
      <w:pPr>
        <w:autoSpaceDE w:val="0"/>
        <w:autoSpaceDN w:val="0"/>
        <w:adjustRightInd w:val="0"/>
        <w:spacing w:line="360" w:lineRule="auto"/>
        <w:ind w:firstLine="480" w:firstLineChars="200"/>
        <w:rPr>
          <w:rFonts w:hint="eastAsia" w:ascii="宋体" w:cs="宋体"/>
          <w:sz w:val="24"/>
        </w:rPr>
      </w:pPr>
      <w:r>
        <w:rPr>
          <w:rFonts w:hint="eastAsia" w:ascii="宋体" w:cs="宋体"/>
          <w:sz w:val="24"/>
        </w:rPr>
        <w:t>1、提出一种图片隐形水印嵌入方法，能够保证浅色或深色背景下的水印可视效果一致；提出的水印提取方法，根据文字掩膜进行特征提取大大提高提取效果的鲁棒性；提出的29位二进制比特流编码方案，增强隐形水印对于用户信息的加密隐藏的同时也提高了提取结果的准确性。</w:t>
      </w:r>
    </w:p>
    <w:p w14:paraId="0C7FE0F4">
      <w:pPr>
        <w:autoSpaceDE w:val="0"/>
        <w:autoSpaceDN w:val="0"/>
        <w:adjustRightInd w:val="0"/>
        <w:spacing w:line="360" w:lineRule="auto"/>
        <w:ind w:firstLine="480" w:firstLineChars="200"/>
        <w:rPr>
          <w:rFonts w:hint="eastAsia" w:ascii="宋体" w:cs="宋体"/>
          <w:sz w:val="24"/>
          <w:lang w:val="zh-CN"/>
        </w:rPr>
      </w:pPr>
      <w:r>
        <w:rPr>
          <w:rFonts w:hint="eastAsia" w:ascii="宋体" w:cs="宋体"/>
          <w:sz w:val="24"/>
        </w:rPr>
        <w:t>2、调研用户业务需求、功能需求、安全性需求的前提下，设计并实现一个完整的屏摄溯源取证系统，</w:t>
      </w:r>
      <w:r>
        <w:rPr>
          <w:rFonts w:hint="eastAsia" w:ascii="宋体" w:cs="宋体"/>
          <w:sz w:val="24"/>
          <w:lang w:val="en-US" w:eastAsia="zh-CN"/>
        </w:rPr>
        <w:t>并在应用安装方面采取用户无感知模式安装，实现对用户真正意义上的检测防御泄密任务，</w:t>
      </w:r>
      <w:r>
        <w:rPr>
          <w:rFonts w:hint="eastAsia" w:ascii="宋体" w:cs="宋体"/>
          <w:sz w:val="24"/>
        </w:rPr>
        <w:t>同时对算法进行工程化实现，并完成软件实现过程中的系统测试和适配工作。</w:t>
      </w:r>
    </w:p>
    <w:p w14:paraId="11A5B795">
      <w:pPr>
        <w:pStyle w:val="10"/>
        <w:ind w:firstLine="640"/>
        <w:rPr>
          <w:rFonts w:ascii="方正黑体_GBK" w:eastAsia="方正黑体_GBK"/>
          <w:sz w:val="32"/>
          <w:szCs w:val="28"/>
        </w:rPr>
      </w:pPr>
    </w:p>
    <w:p w14:paraId="41EAB15A">
      <w:pPr>
        <w:pStyle w:val="10"/>
        <w:numPr>
          <w:ilvl w:val="0"/>
          <w:numId w:val="1"/>
        </w:numPr>
        <w:ind w:firstLineChars="0"/>
        <w:rPr>
          <w:rFonts w:ascii="方正黑体_GBK" w:eastAsia="方正黑体_GBK"/>
          <w:sz w:val="32"/>
          <w:szCs w:val="28"/>
        </w:rPr>
      </w:pPr>
      <w:r>
        <w:rPr>
          <w:rFonts w:hint="eastAsia" w:ascii="方正黑体_GBK" w:eastAsia="方正黑体_GBK"/>
          <w:sz w:val="32"/>
          <w:szCs w:val="28"/>
        </w:rPr>
        <w:t>创作目的和方法</w:t>
      </w:r>
    </w:p>
    <w:p w14:paraId="3FD783B6">
      <w:pPr>
        <w:pStyle w:val="4"/>
        <w:keepNext w:val="0"/>
        <w:keepLines w:val="0"/>
        <w:widowControl/>
        <w:suppressLineNumbers w:val="0"/>
        <w:shd w:val="clear" w:fill="FFFFFF"/>
        <w:spacing w:before="172" w:beforeAutospacing="0" w:after="172" w:afterAutospacing="0" w:line="358" w:lineRule="atLeast"/>
        <w:ind w:left="0" w:right="0" w:firstLine="0"/>
        <w:rPr>
          <w:rFonts w:hint="eastAsia" w:ascii="宋体" w:hAnsi="Times New Roman" w:eastAsia="宋体" w:cs="宋体"/>
          <w:b/>
          <w:bCs/>
          <w:kern w:val="2"/>
          <w:sz w:val="24"/>
          <w:szCs w:val="22"/>
          <w:lang w:val="en-US" w:eastAsia="zh-CN" w:bidi="ar-SA"/>
        </w:rPr>
      </w:pPr>
      <w:r>
        <w:rPr>
          <w:rFonts w:hint="eastAsia" w:ascii="宋体" w:eastAsia="宋体" w:cs="宋体"/>
          <w:b/>
          <w:bCs/>
          <w:kern w:val="2"/>
          <w:sz w:val="24"/>
          <w:szCs w:val="22"/>
          <w:lang w:val="en-US" w:eastAsia="zh-CN" w:bidi="ar-SA"/>
        </w:rPr>
        <w:t xml:space="preserve">5.1 </w:t>
      </w:r>
      <w:r>
        <w:rPr>
          <w:rFonts w:hint="default" w:ascii="宋体" w:hAnsi="Times New Roman" w:eastAsia="宋体" w:cs="宋体"/>
          <w:b/>
          <w:bCs/>
          <w:kern w:val="2"/>
          <w:sz w:val="24"/>
          <w:szCs w:val="22"/>
          <w:lang w:val="en-US" w:eastAsia="zh-CN" w:bidi="ar-SA"/>
        </w:rPr>
        <w:t>创作目的：</w:t>
      </w:r>
    </w:p>
    <w:p w14:paraId="7DAC2A6A">
      <w:pPr>
        <w:pStyle w:val="4"/>
        <w:keepNext w:val="0"/>
        <w:keepLines w:val="0"/>
        <w:widowControl/>
        <w:suppressLineNumbers w:val="0"/>
        <w:spacing w:before="0" w:beforeAutospacing="0" w:after="0" w:afterAutospacing="0" w:line="358" w:lineRule="atLeast"/>
        <w:ind w:left="0" w:right="0"/>
        <w:rPr>
          <w:rFonts w:hint="eastAsia" w:ascii="宋体" w:hAnsi="Times New Roman" w:eastAsia="宋体" w:cs="宋体"/>
          <w:kern w:val="2"/>
          <w:sz w:val="24"/>
          <w:szCs w:val="22"/>
          <w:lang w:val="en-US" w:eastAsia="zh-CN" w:bidi="ar-SA"/>
        </w:rPr>
      </w:pPr>
      <w:r>
        <w:rPr>
          <w:rFonts w:hint="eastAsia" w:ascii="宋体" w:hAnsi="Times New Roman" w:eastAsia="宋体" w:cs="宋体"/>
          <w:kern w:val="2"/>
          <w:sz w:val="24"/>
          <w:szCs w:val="22"/>
          <w:lang w:val="en-US" w:eastAsia="zh-CN" w:bidi="ar-SA"/>
        </w:rPr>
        <w:t>1、</w:t>
      </w:r>
      <w:r>
        <w:rPr>
          <w:rFonts w:hint="default" w:ascii="宋体" w:hAnsi="Times New Roman" w:eastAsia="宋体" w:cs="宋体"/>
          <w:kern w:val="2"/>
          <w:sz w:val="24"/>
          <w:szCs w:val="22"/>
          <w:lang w:val="en-US" w:eastAsia="zh-CN" w:bidi="ar-SA"/>
        </w:rPr>
        <w:t>解决屏幕拍摄泄密问题，填补数据安全管理盲区。</w:t>
      </w:r>
    </w:p>
    <w:p w14:paraId="4D725FF3">
      <w:pPr>
        <w:pStyle w:val="4"/>
        <w:keepNext w:val="0"/>
        <w:keepLines w:val="0"/>
        <w:widowControl/>
        <w:suppressLineNumbers w:val="0"/>
        <w:spacing w:before="0" w:beforeAutospacing="0" w:after="0" w:afterAutospacing="0" w:line="358" w:lineRule="atLeast"/>
        <w:ind w:left="0" w:right="0"/>
        <w:rPr>
          <w:rFonts w:hint="eastAsia" w:ascii="宋体" w:hAnsi="Times New Roman" w:eastAsia="宋体" w:cs="宋体"/>
          <w:kern w:val="2"/>
          <w:sz w:val="24"/>
          <w:szCs w:val="22"/>
          <w:lang w:val="en-US" w:eastAsia="zh-CN" w:bidi="ar-SA"/>
        </w:rPr>
      </w:pPr>
      <w:r>
        <w:rPr>
          <w:rFonts w:hint="eastAsia" w:ascii="宋体" w:eastAsia="宋体" w:cs="宋体"/>
          <w:kern w:val="2"/>
          <w:sz w:val="24"/>
          <w:szCs w:val="22"/>
          <w:lang w:val="en-US" w:eastAsia="zh-CN" w:bidi="ar-SA"/>
        </w:rPr>
        <w:t>2、</w:t>
      </w:r>
      <w:r>
        <w:rPr>
          <w:rFonts w:hint="default" w:ascii="宋体" w:hAnsi="Times New Roman" w:eastAsia="宋体" w:cs="宋体"/>
          <w:kern w:val="2"/>
          <w:sz w:val="24"/>
          <w:szCs w:val="22"/>
          <w:lang w:val="en-US" w:eastAsia="zh-CN" w:bidi="ar-SA"/>
        </w:rPr>
        <w:t>提供一种隐蔽、高效的溯源取证方案，震慑潜在泄密行为。</w:t>
      </w:r>
    </w:p>
    <w:p w14:paraId="395C9EEB">
      <w:pPr>
        <w:pStyle w:val="4"/>
        <w:keepNext w:val="0"/>
        <w:keepLines w:val="0"/>
        <w:widowControl/>
        <w:suppressLineNumbers w:val="0"/>
        <w:shd w:val="clear" w:fill="FFFFFF"/>
        <w:spacing w:before="172" w:beforeAutospacing="0" w:after="172" w:afterAutospacing="0" w:line="358" w:lineRule="atLeast"/>
        <w:ind w:left="0" w:right="0" w:firstLine="0"/>
        <w:rPr>
          <w:rFonts w:hint="default" w:ascii="宋体" w:eastAsia="宋体" w:cs="宋体"/>
          <w:b/>
          <w:bCs/>
          <w:kern w:val="2"/>
          <w:sz w:val="24"/>
          <w:szCs w:val="22"/>
          <w:lang w:val="en-US" w:eastAsia="zh-CN" w:bidi="ar-SA"/>
        </w:rPr>
      </w:pPr>
      <w:r>
        <w:rPr>
          <w:rFonts w:hint="eastAsia" w:ascii="宋体" w:eastAsia="宋体" w:cs="宋体"/>
          <w:b/>
          <w:bCs/>
          <w:kern w:val="2"/>
          <w:sz w:val="24"/>
          <w:szCs w:val="22"/>
          <w:lang w:val="en-US" w:eastAsia="zh-CN" w:bidi="ar-SA"/>
        </w:rPr>
        <w:t xml:space="preserve">5.2 </w:t>
      </w:r>
      <w:r>
        <w:rPr>
          <w:rFonts w:hint="default" w:ascii="宋体" w:eastAsia="宋体" w:cs="宋体"/>
          <w:b/>
          <w:bCs/>
          <w:kern w:val="2"/>
          <w:sz w:val="24"/>
          <w:szCs w:val="22"/>
          <w:lang w:val="en-US" w:eastAsia="zh-CN" w:bidi="ar-SA"/>
        </w:rPr>
        <w:t>创作方法：</w:t>
      </w:r>
    </w:p>
    <w:p w14:paraId="02E25335">
      <w:pPr>
        <w:pStyle w:val="4"/>
        <w:keepNext w:val="0"/>
        <w:keepLines w:val="0"/>
        <w:widowControl/>
        <w:suppressLineNumbers w:val="0"/>
        <w:spacing w:before="0" w:beforeAutospacing="0" w:after="0" w:afterAutospacing="0" w:line="358" w:lineRule="atLeast"/>
        <w:ind w:left="0" w:right="0"/>
        <w:rPr>
          <w:rFonts w:hint="eastAsia" w:ascii="宋体" w:hAnsi="Times New Roman" w:eastAsia="宋体" w:cs="宋体"/>
          <w:kern w:val="2"/>
          <w:sz w:val="24"/>
          <w:szCs w:val="22"/>
          <w:lang w:val="en-US" w:eastAsia="zh-CN" w:bidi="ar-SA"/>
        </w:rPr>
      </w:pPr>
      <w:r>
        <w:rPr>
          <w:rFonts w:hint="eastAsia" w:ascii="宋体" w:eastAsia="宋体" w:cs="宋体"/>
          <w:kern w:val="2"/>
          <w:sz w:val="24"/>
          <w:szCs w:val="22"/>
          <w:lang w:val="en-US" w:eastAsia="zh-CN" w:bidi="ar-SA"/>
        </w:rPr>
        <w:t>1、</w:t>
      </w:r>
      <w:r>
        <w:rPr>
          <w:rFonts w:hint="default" w:ascii="宋体" w:hAnsi="Times New Roman" w:eastAsia="宋体" w:cs="宋体"/>
          <w:kern w:val="2"/>
          <w:sz w:val="24"/>
          <w:szCs w:val="22"/>
          <w:lang w:val="en-US" w:eastAsia="zh-CN" w:bidi="ar-SA"/>
        </w:rPr>
        <w:t>采用SpringBoot框架构建系统，结合Nginx负载均衡和Redis缓存提升性能。</w:t>
      </w:r>
    </w:p>
    <w:p w14:paraId="20BA0507">
      <w:pPr>
        <w:pStyle w:val="4"/>
        <w:keepNext w:val="0"/>
        <w:keepLines w:val="0"/>
        <w:widowControl/>
        <w:suppressLineNumbers w:val="0"/>
        <w:spacing w:before="0" w:beforeAutospacing="0" w:after="0" w:afterAutospacing="0" w:line="358" w:lineRule="atLeast"/>
        <w:ind w:left="0" w:right="0"/>
        <w:rPr>
          <w:rFonts w:hint="eastAsia" w:ascii="宋体" w:hAnsi="Times New Roman" w:eastAsia="宋体" w:cs="宋体"/>
          <w:kern w:val="2"/>
          <w:sz w:val="24"/>
          <w:szCs w:val="22"/>
          <w:lang w:val="en-US" w:eastAsia="zh-CN" w:bidi="ar-SA"/>
        </w:rPr>
      </w:pPr>
      <w:r>
        <w:rPr>
          <w:rFonts w:hint="eastAsia" w:ascii="宋体" w:eastAsia="宋体" w:cs="宋体"/>
          <w:kern w:val="2"/>
          <w:sz w:val="24"/>
          <w:szCs w:val="22"/>
          <w:lang w:val="en-US" w:eastAsia="zh-CN" w:bidi="ar-SA"/>
        </w:rPr>
        <w:t>2、</w:t>
      </w:r>
      <w:r>
        <w:rPr>
          <w:rFonts w:hint="default" w:ascii="宋体" w:hAnsi="Times New Roman" w:eastAsia="宋体" w:cs="宋体"/>
          <w:kern w:val="2"/>
          <w:sz w:val="24"/>
          <w:szCs w:val="22"/>
          <w:lang w:val="en-US" w:eastAsia="zh-CN" w:bidi="ar-SA"/>
        </w:rPr>
        <w:t>通过算法优化实现自适应水印嵌入和鲁棒性提取。</w:t>
      </w:r>
    </w:p>
    <w:p w14:paraId="607E5F12">
      <w:pPr>
        <w:pStyle w:val="4"/>
        <w:keepNext w:val="0"/>
        <w:keepLines w:val="0"/>
        <w:widowControl/>
        <w:suppressLineNumbers w:val="0"/>
        <w:spacing w:before="0" w:beforeAutospacing="0" w:after="0" w:afterAutospacing="0" w:line="358" w:lineRule="atLeast"/>
        <w:ind w:left="0" w:right="0"/>
        <w:rPr>
          <w:sz w:val="20"/>
          <w:szCs w:val="20"/>
        </w:rPr>
      </w:pPr>
      <w:r>
        <w:rPr>
          <w:rFonts w:hint="eastAsia" w:ascii="宋体" w:eastAsia="宋体" w:cs="宋体"/>
          <w:kern w:val="2"/>
          <w:sz w:val="24"/>
          <w:szCs w:val="22"/>
          <w:lang w:val="en-US" w:eastAsia="zh-CN" w:bidi="ar-SA"/>
        </w:rPr>
        <w:t>3、</w:t>
      </w:r>
      <w:r>
        <w:rPr>
          <w:rFonts w:hint="default" w:ascii="宋体" w:hAnsi="Times New Roman" w:eastAsia="宋体" w:cs="宋体"/>
          <w:kern w:val="2"/>
          <w:sz w:val="24"/>
          <w:szCs w:val="22"/>
          <w:lang w:val="en-US" w:eastAsia="zh-CN" w:bidi="ar-SA"/>
        </w:rPr>
        <w:t>用户无感知安装设计，确保系统隐蔽性和易用性</w:t>
      </w:r>
      <w:r>
        <w:rPr>
          <w:rFonts w:hint="default" w:ascii="Segoe UI" w:hAnsi="Segoe UI" w:eastAsia="Segoe UI" w:cs="Segoe UI"/>
          <w:i w:val="0"/>
          <w:iCs w:val="0"/>
          <w:caps w:val="0"/>
          <w:color w:val="404040"/>
          <w:spacing w:val="0"/>
          <w:sz w:val="20"/>
          <w:szCs w:val="20"/>
          <w:shd w:val="clear" w:fill="FFFFFF"/>
        </w:rPr>
        <w:t>。</w:t>
      </w:r>
    </w:p>
    <w:p w14:paraId="1CDF1BB4">
      <w:pPr>
        <w:pStyle w:val="10"/>
        <w:ind w:left="0" w:leftChars="0" w:firstLine="0" w:firstLineChars="0"/>
        <w:rPr>
          <w:rFonts w:ascii="仿宋_GB2312" w:eastAsia="仿宋_GB2312"/>
          <w:sz w:val="32"/>
          <w:szCs w:val="28"/>
        </w:rPr>
      </w:pPr>
    </w:p>
    <w:p w14:paraId="5F95AF02">
      <w:pPr>
        <w:pStyle w:val="10"/>
        <w:numPr>
          <w:ilvl w:val="0"/>
          <w:numId w:val="1"/>
        </w:numPr>
        <w:ind w:firstLineChars="0"/>
        <w:rPr>
          <w:rFonts w:ascii="方正黑体_GBK" w:eastAsia="方正黑体_GBK"/>
          <w:sz w:val="32"/>
          <w:szCs w:val="28"/>
        </w:rPr>
      </w:pPr>
      <w:r>
        <w:rPr>
          <w:rFonts w:hint="eastAsia" w:ascii="方正黑体_GBK" w:eastAsia="方正黑体_GBK"/>
          <w:sz w:val="32"/>
          <w:szCs w:val="28"/>
          <w:lang w:val="en-US" w:eastAsia="zh-CN"/>
        </w:rPr>
        <w:t>AI参与程度说明</w:t>
      </w:r>
    </w:p>
    <w:p w14:paraId="7419FABC">
      <w:pPr>
        <w:autoSpaceDE w:val="0"/>
        <w:autoSpaceDN w:val="0"/>
        <w:adjustRightInd w:val="0"/>
        <w:spacing w:line="360" w:lineRule="auto"/>
        <w:ind w:firstLine="480" w:firstLineChars="200"/>
        <w:rPr>
          <w:rFonts w:hint="eastAsia" w:ascii="宋体" w:eastAsia="宋体" w:cs="宋体"/>
          <w:sz w:val="24"/>
        </w:rPr>
      </w:pPr>
      <w:r>
        <w:rPr>
          <w:rFonts w:hint="eastAsia" w:ascii="宋体" w:eastAsia="宋体" w:cs="宋体"/>
          <w:sz w:val="24"/>
        </w:rPr>
        <w:t>本作品中水印提取算法的优化部分运用AI技术辅助分析图像特征，提高了水印识别的准确性和抗干扰能力。此外，系统测试环节通过AI工具自动化生成测试报告，优化了性能分析流程。</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方正黑体_GBK">
    <w:altName w:val="微软雅黑"/>
    <w:panose1 w:val="03000509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DFKai-SB">
    <w:altName w:val="Microsoft JhengHei Light"/>
    <w:panose1 w:val="03000509000000000000"/>
    <w:charset w:val="88"/>
    <w:family w:val="script"/>
    <w:pitch w:val="default"/>
    <w:sig w:usb0="00000000" w:usb1="00000000" w:usb2="00000016" w:usb3="00000000" w:csb0="00100001" w:csb1="00000000"/>
  </w:font>
  <w:font w:name="Microsoft JhengHei Light">
    <w:panose1 w:val="020B0304030504040204"/>
    <w:charset w:val="88"/>
    <w:family w:val="auto"/>
    <w:pitch w:val="default"/>
    <w:sig w:usb0="800002A7" w:usb1="28CF4400" w:usb2="00000016" w:usb3="00000000" w:csb0="00100009" w:csb1="00000000"/>
  </w:font>
  <w:font w:name="Segoe UI">
    <w:panose1 w:val="020B0502040204020203"/>
    <w:charset w:val="00"/>
    <w:family w:val="auto"/>
    <w:pitch w:val="default"/>
    <w:sig w:usb0="E4002EFF" w:usb1="C000E47F" w:usb2="00000009" w:usb3="00000000" w:csb0="200001FF"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52FAB4E"/>
    <w:multiLevelType w:val="multilevel"/>
    <w:tmpl w:val="052FAB4E"/>
    <w:lvl w:ilvl="0" w:tentative="0">
      <w:start w:val="3"/>
      <w:numFmt w:val="decimal"/>
      <w:suff w:val="space"/>
      <w:lvlText w:val="%1."/>
      <w:lvlJc w:val="left"/>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1">
    <w:nsid w:val="303FA4B4"/>
    <w:multiLevelType w:val="singleLevel"/>
    <w:tmpl w:val="303FA4B4"/>
    <w:lvl w:ilvl="0" w:tentative="0">
      <w:start w:val="1"/>
      <w:numFmt w:val="decimal"/>
      <w:suff w:val="nothing"/>
      <w:lvlText w:val="%1、"/>
      <w:lvlJc w:val="left"/>
    </w:lvl>
  </w:abstractNum>
  <w:abstractNum w:abstractNumId="2">
    <w:nsid w:val="544101FA"/>
    <w:multiLevelType w:val="multilevel"/>
    <w:tmpl w:val="544101FA"/>
    <w:lvl w:ilvl="0" w:tentative="0">
      <w:start w:val="1"/>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5EC80546"/>
    <w:multiLevelType w:val="singleLevel"/>
    <w:tmpl w:val="5EC80546"/>
    <w:lvl w:ilvl="0" w:tentative="0">
      <w:start w:val="1"/>
      <w:numFmt w:val="decimal"/>
      <w:suff w:val="nothing"/>
      <w:lvlText w:val="%1、"/>
      <w:lvlJc w:val="left"/>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IwZjUxOTNiZTM0ZDk4NmU5NTU2NzhlMzQwNzk4NjEifQ=="/>
  </w:docVars>
  <w:rsids>
    <w:rsidRoot w:val="007A2C9C"/>
    <w:rsid w:val="00006ED4"/>
    <w:rsid w:val="001444E9"/>
    <w:rsid w:val="00247AF1"/>
    <w:rsid w:val="00260310"/>
    <w:rsid w:val="002918B9"/>
    <w:rsid w:val="00292C21"/>
    <w:rsid w:val="003F7A0F"/>
    <w:rsid w:val="00435313"/>
    <w:rsid w:val="004616D5"/>
    <w:rsid w:val="005773E1"/>
    <w:rsid w:val="00673152"/>
    <w:rsid w:val="006D374A"/>
    <w:rsid w:val="007A2C9C"/>
    <w:rsid w:val="0095419F"/>
    <w:rsid w:val="009E3E4A"/>
    <w:rsid w:val="00AC0BAD"/>
    <w:rsid w:val="00BF7243"/>
    <w:rsid w:val="00C40A36"/>
    <w:rsid w:val="00E77D60"/>
    <w:rsid w:val="00F2078C"/>
    <w:rsid w:val="00F41C73"/>
    <w:rsid w:val="00FB39A5"/>
    <w:rsid w:val="037144F7"/>
    <w:rsid w:val="104C7FBC"/>
    <w:rsid w:val="28AE554C"/>
    <w:rsid w:val="3B863AF5"/>
    <w:rsid w:val="3F6F45E9"/>
    <w:rsid w:val="44ED55FC"/>
    <w:rsid w:val="48FD0D7A"/>
    <w:rsid w:val="4C5365B2"/>
    <w:rsid w:val="579E7E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heme="minorBidi"/>
      <w:kern w:val="2"/>
      <w:sz w:val="24"/>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qFormat/>
    <w:uiPriority w:val="99"/>
    <w:rPr>
      <w:sz w:val="24"/>
    </w:rPr>
  </w:style>
  <w:style w:type="character" w:styleId="7">
    <w:name w:val="Strong"/>
    <w:basedOn w:val="6"/>
    <w:qFormat/>
    <w:uiPriority w:val="22"/>
    <w:rPr>
      <w:b/>
    </w:rPr>
  </w:style>
  <w:style w:type="character" w:customStyle="1" w:styleId="8">
    <w:name w:val="页眉 字符"/>
    <w:basedOn w:val="6"/>
    <w:link w:val="3"/>
    <w:qFormat/>
    <w:uiPriority w:val="99"/>
    <w:rPr>
      <w:rFonts w:ascii="Times New Roman" w:hAnsi="Times New Roman" w:eastAsia="宋体"/>
      <w:sz w:val="18"/>
      <w:szCs w:val="18"/>
    </w:rPr>
  </w:style>
  <w:style w:type="character" w:customStyle="1" w:styleId="9">
    <w:name w:val="页脚 字符"/>
    <w:basedOn w:val="6"/>
    <w:link w:val="2"/>
    <w:autoRedefine/>
    <w:qFormat/>
    <w:uiPriority w:val="99"/>
    <w:rPr>
      <w:rFonts w:ascii="Times New Roman" w:hAnsi="Times New Roman" w:eastAsia="宋体"/>
      <w:sz w:val="18"/>
      <w:szCs w:val="18"/>
    </w:rPr>
  </w:style>
  <w:style w:type="paragraph" w:styleId="10">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3074</Words>
  <Characters>3207</Characters>
  <Lines>2</Lines>
  <Paragraphs>1</Paragraphs>
  <TotalTime>2</TotalTime>
  <ScaleCrop>false</ScaleCrop>
  <LinksUpToDate>false</LinksUpToDate>
  <CharactersWithSpaces>3279</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Auuugust_</cp:lastModifiedBy>
  <dcterms:modified xsi:type="dcterms:W3CDTF">2025-06-19T11:35:03Z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B9C393AC19EA4CCE84CE5BFD6EEDB879_12</vt:lpwstr>
  </property>
  <property fmtid="{D5CDD505-2E9C-101B-9397-08002B2CF9AE}" pid="4" name="KSOTemplateDocerSaveRecord">
    <vt:lpwstr>eyJoZGlkIjoiMDhiNjA3NDc4ZjQ0MzFmOWU0MzU0NTAwOTI4NDZjZTkiLCJ1c2VySWQiOiI1NTYwMTk2NzAifQ==</vt:lpwstr>
  </property>
</Properties>
</file>