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9857C2" w14:textId="77777777" w:rsidR="006C6254" w:rsidRDefault="00000000">
      <w:pPr>
        <w:jc w:val="center"/>
        <w:rPr>
          <w:rFonts w:ascii="方正黑体_GBK" w:eastAsia="方正黑体_GBK"/>
          <w:sz w:val="56"/>
          <w:szCs w:val="52"/>
        </w:rPr>
      </w:pPr>
      <w:r>
        <w:rPr>
          <w:rFonts w:ascii="方正黑体_GBK" w:eastAsia="方正黑体_GBK" w:hint="eastAsia"/>
          <w:sz w:val="56"/>
          <w:szCs w:val="52"/>
        </w:rPr>
        <w:t>安徽省百所高校百万大学生科普</w:t>
      </w:r>
    </w:p>
    <w:p w14:paraId="79E1B336" w14:textId="77777777" w:rsidR="006C6254" w:rsidRDefault="00000000">
      <w:pPr>
        <w:jc w:val="center"/>
        <w:rPr>
          <w:rFonts w:ascii="方正黑体_GBK" w:eastAsia="方正黑体_GBK"/>
          <w:sz w:val="56"/>
          <w:szCs w:val="52"/>
        </w:rPr>
      </w:pPr>
      <w:r>
        <w:rPr>
          <w:rFonts w:ascii="方正黑体_GBK" w:eastAsia="方正黑体_GBK" w:hint="eastAsia"/>
          <w:sz w:val="56"/>
          <w:szCs w:val="52"/>
        </w:rPr>
        <w:t>创</w:t>
      </w:r>
    </w:p>
    <w:p w14:paraId="2DDEF7A3" w14:textId="77777777" w:rsidR="006C6254" w:rsidRDefault="00000000">
      <w:pPr>
        <w:jc w:val="center"/>
        <w:rPr>
          <w:rFonts w:ascii="方正黑体_GBK" w:eastAsia="方正黑体_GBK"/>
          <w:sz w:val="56"/>
          <w:szCs w:val="52"/>
        </w:rPr>
      </w:pPr>
      <w:r>
        <w:rPr>
          <w:rFonts w:ascii="方正黑体_GBK" w:eastAsia="方正黑体_GBK" w:hint="eastAsia"/>
          <w:sz w:val="56"/>
          <w:szCs w:val="52"/>
        </w:rPr>
        <w:t>意</w:t>
      </w:r>
    </w:p>
    <w:p w14:paraId="751CBB96" w14:textId="77777777" w:rsidR="006C6254" w:rsidRDefault="00000000">
      <w:pPr>
        <w:jc w:val="center"/>
        <w:rPr>
          <w:rFonts w:ascii="方正黑体_GBK" w:eastAsia="方正黑体_GBK"/>
          <w:sz w:val="56"/>
          <w:szCs w:val="52"/>
        </w:rPr>
      </w:pPr>
      <w:r>
        <w:rPr>
          <w:rFonts w:ascii="方正黑体_GBK" w:eastAsia="方正黑体_GBK" w:hint="eastAsia"/>
          <w:sz w:val="56"/>
          <w:szCs w:val="52"/>
        </w:rPr>
        <w:t>创</w:t>
      </w:r>
    </w:p>
    <w:p w14:paraId="2D4183E7" w14:textId="77777777" w:rsidR="006C6254" w:rsidRDefault="00000000">
      <w:pPr>
        <w:jc w:val="center"/>
        <w:rPr>
          <w:rFonts w:ascii="方正黑体_GBK" w:eastAsia="方正黑体_GBK"/>
          <w:sz w:val="56"/>
          <w:szCs w:val="52"/>
        </w:rPr>
      </w:pPr>
      <w:r>
        <w:rPr>
          <w:rFonts w:ascii="方正黑体_GBK" w:eastAsia="方正黑体_GBK" w:hint="eastAsia"/>
          <w:sz w:val="56"/>
          <w:szCs w:val="52"/>
        </w:rPr>
        <w:t>新</w:t>
      </w:r>
    </w:p>
    <w:p w14:paraId="03E98D2B" w14:textId="77777777" w:rsidR="006C6254" w:rsidRDefault="00000000">
      <w:pPr>
        <w:jc w:val="center"/>
        <w:rPr>
          <w:rFonts w:ascii="方正黑体_GBK" w:eastAsia="方正黑体_GBK"/>
          <w:sz w:val="56"/>
          <w:szCs w:val="52"/>
        </w:rPr>
      </w:pPr>
      <w:r>
        <w:rPr>
          <w:rFonts w:ascii="方正黑体_GBK" w:eastAsia="方正黑体_GBK" w:hint="eastAsia"/>
          <w:sz w:val="56"/>
          <w:szCs w:val="52"/>
        </w:rPr>
        <w:t>大</w:t>
      </w:r>
    </w:p>
    <w:p w14:paraId="6B71361C" w14:textId="77777777" w:rsidR="006C6254" w:rsidRDefault="00000000">
      <w:pPr>
        <w:jc w:val="center"/>
        <w:rPr>
          <w:rFonts w:ascii="方正黑体_GBK" w:eastAsia="方正黑体_GBK"/>
          <w:sz w:val="56"/>
          <w:szCs w:val="52"/>
        </w:rPr>
      </w:pPr>
      <w:r>
        <w:rPr>
          <w:rFonts w:ascii="方正黑体_GBK" w:eastAsia="方正黑体_GBK" w:hint="eastAsia"/>
          <w:sz w:val="56"/>
          <w:szCs w:val="52"/>
        </w:rPr>
        <w:t>赛</w:t>
      </w:r>
    </w:p>
    <w:p w14:paraId="28199E8A" w14:textId="77777777" w:rsidR="006C6254" w:rsidRDefault="00000000">
      <w:pPr>
        <w:jc w:val="center"/>
        <w:rPr>
          <w:rFonts w:ascii="方正黑体_GBK" w:eastAsia="方正黑体_GBK"/>
          <w:sz w:val="56"/>
          <w:szCs w:val="52"/>
        </w:rPr>
      </w:pPr>
      <w:r>
        <w:rPr>
          <w:rFonts w:ascii="方正黑体_GBK" w:eastAsia="方正黑体_GBK" w:hint="eastAsia"/>
          <w:sz w:val="56"/>
          <w:szCs w:val="52"/>
        </w:rPr>
        <w:t>申</w:t>
      </w:r>
    </w:p>
    <w:p w14:paraId="63A03E2C" w14:textId="77777777" w:rsidR="006C6254" w:rsidRDefault="00000000">
      <w:pPr>
        <w:jc w:val="center"/>
        <w:rPr>
          <w:rFonts w:ascii="方正黑体_GBK" w:eastAsia="方正黑体_GBK"/>
          <w:sz w:val="56"/>
          <w:szCs w:val="52"/>
        </w:rPr>
      </w:pPr>
      <w:r>
        <w:rPr>
          <w:rFonts w:ascii="方正黑体_GBK" w:eastAsia="方正黑体_GBK" w:hint="eastAsia"/>
          <w:sz w:val="56"/>
          <w:szCs w:val="52"/>
        </w:rPr>
        <w:t>报</w:t>
      </w:r>
    </w:p>
    <w:p w14:paraId="29ED2523" w14:textId="77777777" w:rsidR="006C6254" w:rsidRDefault="00000000">
      <w:pPr>
        <w:jc w:val="center"/>
        <w:rPr>
          <w:rFonts w:ascii="方正黑体_GBK" w:eastAsia="方正黑体_GBK"/>
          <w:sz w:val="56"/>
          <w:szCs w:val="52"/>
        </w:rPr>
      </w:pPr>
      <w:r>
        <w:rPr>
          <w:rFonts w:ascii="方正黑体_GBK" w:eastAsia="方正黑体_GBK" w:hint="eastAsia"/>
          <w:sz w:val="56"/>
          <w:szCs w:val="52"/>
        </w:rPr>
        <w:t>书</w:t>
      </w:r>
    </w:p>
    <w:p w14:paraId="6A955E05" w14:textId="5AE28FFD" w:rsidR="006C6254" w:rsidRDefault="00000000">
      <w:pPr>
        <w:rPr>
          <w:rFonts w:ascii="方正黑体_GBK" w:eastAsia="方正黑体_GBK"/>
          <w:sz w:val="32"/>
          <w:szCs w:val="28"/>
        </w:rPr>
      </w:pPr>
      <w:r>
        <w:rPr>
          <w:rFonts w:ascii="方正黑体_GBK" w:eastAsia="方正黑体_GBK" w:hint="eastAsia"/>
          <w:sz w:val="32"/>
          <w:szCs w:val="28"/>
        </w:rPr>
        <w:t>作品名称：（</w:t>
      </w:r>
      <w:r w:rsidR="00783C0D">
        <w:rPr>
          <w:rFonts w:ascii="方正黑体_GBK" w:eastAsia="方正黑体_GBK" w:hint="eastAsia"/>
          <w:sz w:val="32"/>
          <w:szCs w:val="28"/>
        </w:rPr>
        <w:t>韶音遗韵</w:t>
      </w:r>
      <w:r>
        <w:rPr>
          <w:rFonts w:ascii="方正黑体_GBK" w:eastAsia="方正黑体_GBK" w:hint="eastAsia"/>
          <w:sz w:val="32"/>
          <w:szCs w:val="28"/>
        </w:rPr>
        <w:t>）</w:t>
      </w:r>
    </w:p>
    <w:p w14:paraId="3A63A6EC" w14:textId="363D43AF" w:rsidR="006C6254" w:rsidRDefault="00000000">
      <w:pPr>
        <w:rPr>
          <w:rFonts w:ascii="方正黑体_GBK" w:eastAsia="方正黑体_GBK"/>
          <w:sz w:val="32"/>
          <w:szCs w:val="28"/>
        </w:rPr>
      </w:pPr>
      <w:r>
        <w:rPr>
          <w:rFonts w:ascii="方正黑体_GBK" w:eastAsia="方正黑体_GBK" w:hint="eastAsia"/>
          <w:sz w:val="32"/>
          <w:szCs w:val="28"/>
        </w:rPr>
        <w:t>参赛大分类：（</w:t>
      </w:r>
      <w:r w:rsidR="004C752A" w:rsidRPr="004C752A">
        <w:rPr>
          <w:rFonts w:ascii="方正黑体_GBK" w:eastAsia="方正黑体_GBK" w:hint="eastAsia"/>
          <w:sz w:val="32"/>
          <w:szCs w:val="28"/>
        </w:rPr>
        <w:t>数字科普作品</w:t>
      </w:r>
      <w:r>
        <w:rPr>
          <w:rFonts w:ascii="方正黑体_GBK" w:eastAsia="方正黑体_GBK" w:hint="eastAsia"/>
          <w:sz w:val="32"/>
          <w:szCs w:val="28"/>
        </w:rPr>
        <w:t>）</w:t>
      </w:r>
    </w:p>
    <w:p w14:paraId="52FF28F2" w14:textId="101EF3CC" w:rsidR="006C6254" w:rsidRDefault="00000000">
      <w:pPr>
        <w:rPr>
          <w:rFonts w:ascii="方正黑体_GBK" w:eastAsia="方正黑体_GBK"/>
          <w:sz w:val="32"/>
          <w:szCs w:val="28"/>
        </w:rPr>
      </w:pPr>
      <w:r>
        <w:rPr>
          <w:rFonts w:ascii="方正黑体_GBK" w:eastAsia="方正黑体_GBK" w:hint="eastAsia"/>
          <w:sz w:val="32"/>
          <w:szCs w:val="28"/>
        </w:rPr>
        <w:lastRenderedPageBreak/>
        <w:t>参赛子分类：（</w:t>
      </w:r>
      <w:r w:rsidR="004C752A" w:rsidRPr="004C752A">
        <w:rPr>
          <w:rFonts w:ascii="方正黑体_GBK" w:eastAsia="方正黑体_GBK" w:hint="eastAsia"/>
          <w:sz w:val="32"/>
          <w:szCs w:val="28"/>
        </w:rPr>
        <w:t>元宇宙科普空间设计作品</w:t>
      </w:r>
      <w:r>
        <w:rPr>
          <w:rFonts w:ascii="方正黑体_GBK" w:eastAsia="方正黑体_GBK" w:hint="eastAsia"/>
          <w:sz w:val="32"/>
          <w:szCs w:val="28"/>
        </w:rPr>
        <w:t>）</w:t>
      </w:r>
    </w:p>
    <w:p w14:paraId="2E5E37C4" w14:textId="77777777" w:rsidR="006C6254" w:rsidRDefault="00000000">
      <w:pPr>
        <w:rPr>
          <w:rFonts w:ascii="方正黑体_GBK" w:eastAsia="方正黑体_GBK"/>
          <w:sz w:val="32"/>
          <w:szCs w:val="28"/>
          <w:u w:val="single"/>
        </w:rPr>
      </w:pPr>
      <w:r>
        <w:rPr>
          <w:rFonts w:ascii="方正黑体_GBK" w:eastAsia="方正黑体_GBK" w:hint="eastAsia"/>
          <w:color w:val="FF0000"/>
          <w:sz w:val="32"/>
          <w:szCs w:val="28"/>
        </w:rPr>
        <w:t>*重要提示:作品申报文档内不得出现个人(团队</w:t>
      </w:r>
      <w:r>
        <w:rPr>
          <w:rFonts w:ascii="方正黑体_GBK" w:eastAsia="方正黑体_GBK"/>
          <w:color w:val="FF0000"/>
          <w:sz w:val="32"/>
          <w:szCs w:val="28"/>
        </w:rPr>
        <w:t>)</w:t>
      </w:r>
      <w:r>
        <w:rPr>
          <w:rFonts w:ascii="方正黑体_GBK" w:eastAsia="方正黑体_GBK" w:hint="eastAsia"/>
          <w:color w:val="FF0000"/>
          <w:sz w:val="32"/>
          <w:szCs w:val="28"/>
        </w:rPr>
        <w:t>及院校等相关信息，含校徽等相关标志标识。文档命名统一采用【作品名称-作品子分类】禁止文件命名时，添加学院和姓名。</w:t>
      </w:r>
    </w:p>
    <w:p w14:paraId="337232C1" w14:textId="77777777" w:rsidR="006C6254" w:rsidRDefault="00000000">
      <w:pPr>
        <w:widowControl/>
        <w:jc w:val="left"/>
      </w:pPr>
      <w:r>
        <w:br w:type="page"/>
      </w:r>
    </w:p>
    <w:p w14:paraId="7B2AE216" w14:textId="77777777" w:rsidR="006C6254" w:rsidRDefault="00000000">
      <w:pPr>
        <w:pStyle w:val="a7"/>
        <w:numPr>
          <w:ilvl w:val="0"/>
          <w:numId w:val="1"/>
        </w:numPr>
        <w:ind w:firstLineChars="0"/>
        <w:rPr>
          <w:rFonts w:ascii="方正黑体_GBK" w:eastAsia="方正黑体_GBK"/>
          <w:sz w:val="32"/>
          <w:szCs w:val="28"/>
        </w:rPr>
      </w:pPr>
      <w:r>
        <w:rPr>
          <w:rFonts w:ascii="方正黑体_GBK" w:eastAsia="方正黑体_GBK" w:hint="eastAsia"/>
          <w:sz w:val="32"/>
          <w:szCs w:val="28"/>
        </w:rPr>
        <w:lastRenderedPageBreak/>
        <w:t>作品简介</w:t>
      </w:r>
    </w:p>
    <w:p w14:paraId="0B1C5761" w14:textId="67A271C5" w:rsidR="006C6254" w:rsidRDefault="00000000" w:rsidP="004C752A">
      <w:pPr>
        <w:pStyle w:val="a7"/>
        <w:ind w:left="720" w:firstLine="640"/>
        <w:rPr>
          <w:rFonts w:ascii="仿宋_GB2312" w:eastAsia="仿宋_GB2312"/>
          <w:sz w:val="32"/>
          <w:szCs w:val="28"/>
        </w:rPr>
      </w:pPr>
      <w:r>
        <w:rPr>
          <w:rFonts w:ascii="仿宋_GB2312" w:eastAsia="仿宋_GB2312" w:hint="eastAsia"/>
          <w:sz w:val="32"/>
          <w:szCs w:val="28"/>
        </w:rPr>
        <w:t>我的作品是</w:t>
      </w:r>
      <w:r w:rsidR="004C752A" w:rsidRPr="004C752A">
        <w:rPr>
          <w:rFonts w:ascii="仿宋_GB2312" w:eastAsia="仿宋_GB2312" w:hint="eastAsia"/>
          <w:sz w:val="32"/>
          <w:szCs w:val="28"/>
        </w:rPr>
        <w:t>韶音遗韵</w:t>
      </w:r>
      <w:r w:rsidR="002B3B1D">
        <w:rPr>
          <w:rFonts w:ascii="仿宋_GB2312" w:eastAsia="仿宋_GB2312" w:hint="eastAsia"/>
          <w:sz w:val="32"/>
          <w:szCs w:val="28"/>
        </w:rPr>
        <w:t>虚拟</w:t>
      </w:r>
      <w:r w:rsidR="004C752A" w:rsidRPr="004C752A">
        <w:rPr>
          <w:rFonts w:ascii="仿宋_GB2312" w:eastAsia="仿宋_GB2312" w:hint="eastAsia"/>
          <w:sz w:val="32"/>
          <w:szCs w:val="28"/>
        </w:rPr>
        <w:t>博物馆</w:t>
      </w:r>
      <w:r w:rsidR="004C752A">
        <w:rPr>
          <w:rFonts w:ascii="仿宋_GB2312" w:eastAsia="仿宋_GB2312" w:hint="eastAsia"/>
          <w:sz w:val="32"/>
          <w:szCs w:val="28"/>
        </w:rPr>
        <w:t>，利用</w:t>
      </w:r>
      <w:r w:rsidR="004C752A" w:rsidRPr="004C752A">
        <w:rPr>
          <w:rFonts w:ascii="仿宋_GB2312" w:eastAsia="仿宋_GB2312"/>
          <w:sz w:val="32"/>
          <w:szCs w:val="28"/>
        </w:rPr>
        <w:t>Unity3D</w:t>
      </w:r>
      <w:r w:rsidR="004C752A" w:rsidRPr="004C752A">
        <w:rPr>
          <w:rFonts w:ascii="仿宋_GB2312" w:eastAsia="仿宋_GB2312" w:hint="eastAsia"/>
          <w:sz w:val="32"/>
          <w:szCs w:val="28"/>
        </w:rPr>
        <w:t>技术</w:t>
      </w:r>
      <w:r w:rsidR="004C752A">
        <w:rPr>
          <w:rFonts w:ascii="仿宋_GB2312" w:eastAsia="仿宋_GB2312" w:hint="eastAsia"/>
          <w:sz w:val="32"/>
          <w:szCs w:val="28"/>
        </w:rPr>
        <w:t>和Maya，Su软件搭建场景，</w:t>
      </w:r>
      <w:r w:rsidR="004C752A" w:rsidRPr="004C752A">
        <w:rPr>
          <w:rFonts w:ascii="仿宋_GB2312" w:eastAsia="仿宋_GB2312" w:hint="eastAsia"/>
          <w:sz w:val="32"/>
          <w:szCs w:val="28"/>
        </w:rPr>
        <w:t>介绍</w:t>
      </w:r>
      <w:r w:rsidR="004C752A">
        <w:rPr>
          <w:rFonts w:ascii="仿宋_GB2312" w:eastAsia="仿宋_GB2312" w:hint="eastAsia"/>
          <w:sz w:val="32"/>
          <w:szCs w:val="28"/>
        </w:rPr>
        <w:t>了中国古代历史上</w:t>
      </w:r>
      <w:r w:rsidR="004C752A" w:rsidRPr="004C752A">
        <w:rPr>
          <w:rFonts w:ascii="仿宋_GB2312" w:eastAsia="仿宋_GB2312" w:hint="eastAsia"/>
          <w:b/>
          <w:bCs/>
          <w:sz w:val="32"/>
          <w:szCs w:val="28"/>
        </w:rPr>
        <w:t>三个具有代表性的古代乐器类型</w:t>
      </w:r>
      <w:r w:rsidR="004C752A" w:rsidRPr="004C752A">
        <w:rPr>
          <w:rFonts w:ascii="仿宋_GB2312" w:eastAsia="仿宋_GB2312"/>
          <w:b/>
          <w:bCs/>
          <w:sz w:val="32"/>
          <w:szCs w:val="28"/>
        </w:rPr>
        <w:t>——</w:t>
      </w:r>
      <w:r w:rsidR="004C752A" w:rsidRPr="004C752A">
        <w:rPr>
          <w:rFonts w:ascii="仿宋_GB2312" w:eastAsia="仿宋_GB2312" w:hint="eastAsia"/>
          <w:b/>
          <w:bCs/>
          <w:sz w:val="32"/>
          <w:szCs w:val="28"/>
        </w:rPr>
        <w:t>吹管乐、丝竹乐、打击乐</w:t>
      </w:r>
      <w:r w:rsidR="004C752A" w:rsidRPr="004C752A">
        <w:rPr>
          <w:rFonts w:ascii="仿宋_GB2312" w:eastAsia="仿宋_GB2312" w:hint="eastAsia"/>
          <w:sz w:val="32"/>
          <w:szCs w:val="28"/>
        </w:rPr>
        <w:t>，将中华传统乐器文化以创新、生动、沉浸式的方式呈现给大众。通过数字化手段，让古老的乐器</w:t>
      </w:r>
      <w:r w:rsidR="004C752A" w:rsidRPr="004C752A">
        <w:rPr>
          <w:rFonts w:ascii="仿宋_GB2312" w:eastAsia="仿宋_GB2312"/>
          <w:sz w:val="32"/>
          <w:szCs w:val="28"/>
        </w:rPr>
        <w:t xml:space="preserve"> </w:t>
      </w:r>
      <w:r w:rsidR="004C752A" w:rsidRPr="004C752A">
        <w:rPr>
          <w:rFonts w:ascii="仿宋_GB2312" w:eastAsia="仿宋_GB2312"/>
          <w:sz w:val="32"/>
          <w:szCs w:val="28"/>
        </w:rPr>
        <w:t>“</w:t>
      </w:r>
      <w:r w:rsidR="004C752A" w:rsidRPr="004C752A">
        <w:rPr>
          <w:rFonts w:ascii="仿宋_GB2312" w:eastAsia="仿宋_GB2312" w:hint="eastAsia"/>
          <w:sz w:val="32"/>
          <w:szCs w:val="28"/>
        </w:rPr>
        <w:t>活</w:t>
      </w:r>
      <w:r w:rsidR="004C752A" w:rsidRPr="004C752A">
        <w:rPr>
          <w:rFonts w:ascii="仿宋_GB2312" w:eastAsia="仿宋_GB2312"/>
          <w:sz w:val="32"/>
          <w:szCs w:val="28"/>
        </w:rPr>
        <w:t>”</w:t>
      </w:r>
      <w:r w:rsidR="004C752A" w:rsidRPr="004C752A">
        <w:rPr>
          <w:rFonts w:ascii="仿宋_GB2312" w:eastAsia="仿宋_GB2312"/>
          <w:sz w:val="32"/>
          <w:szCs w:val="28"/>
        </w:rPr>
        <w:t xml:space="preserve"> </w:t>
      </w:r>
      <w:r w:rsidR="004C752A" w:rsidRPr="004C752A">
        <w:rPr>
          <w:rFonts w:ascii="仿宋_GB2312" w:eastAsia="仿宋_GB2312" w:hint="eastAsia"/>
          <w:sz w:val="32"/>
          <w:szCs w:val="28"/>
        </w:rPr>
        <w:t>起来，拉近传统文化与现代观众的距离，促进传统音乐文化的传承与发展。</w:t>
      </w:r>
    </w:p>
    <w:p w14:paraId="1D3E05A9" w14:textId="77777777" w:rsidR="00D65C55" w:rsidRPr="004C752A" w:rsidRDefault="00D65C55" w:rsidP="004C752A">
      <w:pPr>
        <w:pStyle w:val="a7"/>
        <w:ind w:left="720" w:firstLine="640"/>
        <w:rPr>
          <w:rFonts w:ascii="仿宋_GB2312" w:eastAsia="仿宋_GB2312"/>
          <w:sz w:val="32"/>
          <w:szCs w:val="28"/>
        </w:rPr>
      </w:pPr>
    </w:p>
    <w:p w14:paraId="255D334A" w14:textId="77777777" w:rsidR="006C6254" w:rsidRDefault="00000000">
      <w:pPr>
        <w:pStyle w:val="a7"/>
        <w:numPr>
          <w:ilvl w:val="0"/>
          <w:numId w:val="1"/>
        </w:numPr>
        <w:ind w:firstLineChars="0"/>
        <w:rPr>
          <w:rFonts w:ascii="方正黑体_GBK" w:eastAsia="方正黑体_GBK"/>
          <w:sz w:val="32"/>
          <w:szCs w:val="28"/>
        </w:rPr>
      </w:pPr>
      <w:r>
        <w:rPr>
          <w:rFonts w:ascii="方正黑体_GBK" w:eastAsia="方正黑体_GBK" w:hint="eastAsia"/>
          <w:sz w:val="32"/>
          <w:szCs w:val="28"/>
        </w:rPr>
        <w:t>作品代表展示图、效果图</w:t>
      </w:r>
    </w:p>
    <w:p w14:paraId="302A4470" w14:textId="63441DF5" w:rsidR="006C6254" w:rsidRDefault="004C752A">
      <w:pPr>
        <w:pStyle w:val="a7"/>
        <w:ind w:left="720" w:firstLineChars="0" w:firstLine="0"/>
        <w:rPr>
          <w:rFonts w:ascii="仿宋_GB2312" w:eastAsia="仿宋_GB2312"/>
          <w:sz w:val="32"/>
          <w:szCs w:val="28"/>
        </w:rPr>
      </w:pPr>
      <w:r w:rsidRPr="004C752A">
        <w:rPr>
          <w:rFonts w:ascii="仿宋_GB2312" w:eastAsia="仿宋_GB2312"/>
          <w:noProof/>
          <w:sz w:val="32"/>
          <w:szCs w:val="28"/>
        </w:rPr>
        <w:drawing>
          <wp:inline distT="0" distB="0" distL="0" distR="0" wp14:anchorId="473E23E2" wp14:editId="35F373D0">
            <wp:extent cx="5137785" cy="3653790"/>
            <wp:effectExtent l="0" t="0" r="5715" b="3810"/>
            <wp:docPr id="10" name="图片 9" descr="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 descr="s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37785" cy="365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8FC809" w14:textId="73C305D8" w:rsidR="004C752A" w:rsidRDefault="004C752A" w:rsidP="004C752A">
      <w:pPr>
        <w:pStyle w:val="a7"/>
        <w:ind w:left="720" w:firstLineChars="0" w:firstLine="0"/>
        <w:jc w:val="center"/>
        <w:rPr>
          <w:rFonts w:ascii="仿宋_GB2312" w:eastAsia="仿宋_GB2312"/>
          <w:sz w:val="32"/>
          <w:szCs w:val="28"/>
        </w:rPr>
      </w:pPr>
      <w:r>
        <w:rPr>
          <w:rFonts w:ascii="仿宋_GB2312" w:eastAsia="仿宋_GB2312" w:hint="eastAsia"/>
          <w:sz w:val="32"/>
          <w:szCs w:val="28"/>
        </w:rPr>
        <w:t>图2-1作品代表展示图</w:t>
      </w:r>
    </w:p>
    <w:p w14:paraId="4CC44614" w14:textId="2C502D74" w:rsidR="004C752A" w:rsidRPr="004C752A" w:rsidRDefault="004C752A" w:rsidP="004C752A">
      <w:pPr>
        <w:pStyle w:val="a7"/>
        <w:ind w:left="720" w:firstLineChars="0" w:firstLine="0"/>
        <w:rPr>
          <w:rFonts w:ascii="方正黑体_GBK" w:eastAsia="方正黑体_GBK"/>
          <w:sz w:val="32"/>
          <w:szCs w:val="28"/>
        </w:rPr>
      </w:pPr>
      <w:r w:rsidRPr="004C752A">
        <w:rPr>
          <w:rFonts w:ascii="方正黑体_GBK" w:eastAsia="方正黑体_GBK"/>
          <w:noProof/>
          <w:sz w:val="32"/>
          <w:szCs w:val="28"/>
        </w:rPr>
        <w:lastRenderedPageBreak/>
        <w:drawing>
          <wp:inline distT="0" distB="0" distL="0" distR="0" wp14:anchorId="11BDAEAA" wp14:editId="388D5300">
            <wp:extent cx="4197350" cy="4106118"/>
            <wp:effectExtent l="0" t="0" r="0" b="8890"/>
            <wp:docPr id="42" name="图片 41" descr="s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1" descr="s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04218" cy="4112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1429C" w14:textId="11974B04" w:rsidR="004C752A" w:rsidRDefault="004C752A" w:rsidP="004C752A">
      <w:pPr>
        <w:pStyle w:val="a7"/>
        <w:ind w:left="720" w:firstLineChars="0" w:firstLine="0"/>
        <w:jc w:val="center"/>
        <w:rPr>
          <w:rFonts w:ascii="仿宋_GB2312" w:eastAsia="仿宋_GB2312"/>
          <w:sz w:val="32"/>
          <w:szCs w:val="28"/>
        </w:rPr>
      </w:pPr>
      <w:r>
        <w:rPr>
          <w:rFonts w:ascii="仿宋_GB2312" w:eastAsia="仿宋_GB2312" w:hint="eastAsia"/>
          <w:sz w:val="32"/>
          <w:szCs w:val="28"/>
        </w:rPr>
        <w:t>图2-2作品效果图</w:t>
      </w:r>
    </w:p>
    <w:p w14:paraId="6905E147" w14:textId="6D756C2F" w:rsidR="006C6254" w:rsidRDefault="004C752A">
      <w:pPr>
        <w:pStyle w:val="a7"/>
        <w:ind w:left="720" w:firstLineChars="0" w:firstLine="0"/>
        <w:rPr>
          <w:rFonts w:ascii="方正黑体_GBK" w:eastAsia="方正黑体_GBK"/>
          <w:sz w:val="32"/>
          <w:szCs w:val="28"/>
        </w:rPr>
      </w:pPr>
      <w:r w:rsidRPr="004C752A">
        <w:rPr>
          <w:rFonts w:ascii="方正黑体_GBK" w:eastAsia="方正黑体_GBK"/>
          <w:noProof/>
          <w:sz w:val="32"/>
          <w:szCs w:val="28"/>
        </w:rPr>
        <w:drawing>
          <wp:inline distT="0" distB="0" distL="0" distR="0" wp14:anchorId="29F628F5" wp14:editId="26CEDC83">
            <wp:extent cx="4206492" cy="2844800"/>
            <wp:effectExtent l="0" t="0" r="3810" b="0"/>
            <wp:docPr id="5" name="图片 4" descr="h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h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24851" cy="2857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B6B7A3" w14:textId="6217B7CA" w:rsidR="004C752A" w:rsidRDefault="004C752A" w:rsidP="004C752A">
      <w:pPr>
        <w:pStyle w:val="a7"/>
        <w:ind w:left="720" w:firstLineChars="0" w:firstLine="0"/>
        <w:jc w:val="center"/>
        <w:rPr>
          <w:rFonts w:ascii="仿宋_GB2312" w:eastAsia="仿宋_GB2312"/>
          <w:sz w:val="32"/>
          <w:szCs w:val="28"/>
        </w:rPr>
      </w:pPr>
      <w:r>
        <w:rPr>
          <w:rFonts w:ascii="仿宋_GB2312" w:eastAsia="仿宋_GB2312" w:hint="eastAsia"/>
          <w:sz w:val="32"/>
          <w:szCs w:val="28"/>
        </w:rPr>
        <w:t>图2-3作品效果图</w:t>
      </w:r>
    </w:p>
    <w:p w14:paraId="3C533220" w14:textId="77777777" w:rsidR="004C752A" w:rsidRDefault="004C752A">
      <w:pPr>
        <w:pStyle w:val="a7"/>
        <w:ind w:left="720" w:firstLineChars="0" w:firstLine="0"/>
        <w:rPr>
          <w:rFonts w:ascii="方正黑体_GBK" w:eastAsia="方正黑体_GBK"/>
          <w:sz w:val="32"/>
          <w:szCs w:val="28"/>
        </w:rPr>
      </w:pPr>
    </w:p>
    <w:p w14:paraId="4C65F2C5" w14:textId="77777777" w:rsidR="004C752A" w:rsidRDefault="004C752A">
      <w:pPr>
        <w:pStyle w:val="a7"/>
        <w:ind w:left="720" w:firstLineChars="0" w:firstLine="0"/>
        <w:rPr>
          <w:rFonts w:ascii="方正黑体_GBK" w:eastAsia="方正黑体_GBK"/>
          <w:sz w:val="32"/>
          <w:szCs w:val="28"/>
        </w:rPr>
      </w:pPr>
    </w:p>
    <w:p w14:paraId="45A55A03" w14:textId="77777777" w:rsidR="006C6254" w:rsidRDefault="00000000">
      <w:pPr>
        <w:pStyle w:val="a7"/>
        <w:numPr>
          <w:ilvl w:val="0"/>
          <w:numId w:val="1"/>
        </w:numPr>
        <w:ind w:firstLineChars="0"/>
        <w:rPr>
          <w:rFonts w:ascii="方正黑体_GBK" w:eastAsia="方正黑体_GBK"/>
          <w:sz w:val="32"/>
          <w:szCs w:val="28"/>
        </w:rPr>
      </w:pPr>
      <w:r>
        <w:rPr>
          <w:rFonts w:ascii="方正黑体_GBK" w:eastAsia="方正黑体_GBK" w:hint="eastAsia"/>
          <w:sz w:val="32"/>
          <w:szCs w:val="28"/>
        </w:rPr>
        <w:lastRenderedPageBreak/>
        <w:t>创作目的</w:t>
      </w:r>
    </w:p>
    <w:p w14:paraId="3C804613" w14:textId="4C81D24B" w:rsidR="006C6254" w:rsidRDefault="00000000" w:rsidP="00D65C55">
      <w:pPr>
        <w:pStyle w:val="a7"/>
        <w:ind w:left="720" w:firstLine="640"/>
        <w:rPr>
          <w:rFonts w:ascii="方正黑体_GBK" w:eastAsia="方正黑体_GBK"/>
          <w:sz w:val="32"/>
          <w:szCs w:val="28"/>
        </w:rPr>
      </w:pPr>
      <w:r>
        <w:rPr>
          <w:rFonts w:ascii="仿宋_GB2312" w:eastAsia="仿宋_GB2312" w:hint="eastAsia"/>
          <w:sz w:val="32"/>
          <w:szCs w:val="28"/>
        </w:rPr>
        <w:t>我的创作目的是：</w:t>
      </w:r>
      <w:r w:rsidR="00D65C55" w:rsidRPr="00D65C55">
        <w:rPr>
          <w:rFonts w:ascii="仿宋_GB2312" w:eastAsia="仿宋_GB2312"/>
          <w:sz w:val="32"/>
          <w:szCs w:val="28"/>
        </w:rPr>
        <w:t>借助Unity3D、Maya与Su等前沿数字技术，搭建沉浸式</w:t>
      </w:r>
      <w:r w:rsidR="00D65C55" w:rsidRPr="00D65C55">
        <w:rPr>
          <w:rFonts w:ascii="仿宋_GB2312" w:eastAsia="仿宋_GB2312"/>
          <w:sz w:val="32"/>
          <w:szCs w:val="28"/>
        </w:rPr>
        <w:t>“</w:t>
      </w:r>
      <w:r w:rsidR="00D65C55" w:rsidRPr="00D65C55">
        <w:rPr>
          <w:rFonts w:ascii="仿宋_GB2312" w:eastAsia="仿宋_GB2312"/>
          <w:sz w:val="32"/>
          <w:szCs w:val="28"/>
        </w:rPr>
        <w:t>韶音遗韵</w:t>
      </w:r>
      <w:r w:rsidR="00D65C55" w:rsidRPr="00D65C55">
        <w:rPr>
          <w:rFonts w:ascii="仿宋_GB2312" w:eastAsia="仿宋_GB2312"/>
          <w:sz w:val="32"/>
          <w:szCs w:val="28"/>
        </w:rPr>
        <w:t>”</w:t>
      </w:r>
      <w:r w:rsidR="00D65C55" w:rsidRPr="00D65C55">
        <w:rPr>
          <w:rFonts w:ascii="仿宋_GB2312" w:eastAsia="仿宋_GB2312"/>
          <w:sz w:val="32"/>
          <w:szCs w:val="28"/>
        </w:rPr>
        <w:t>虚拟博物馆，以创新性数字化手段重塑中国古代吹管乐、丝竹乐、打击乐三大经典乐器类型的文化图景。突破传统展示形式的局限，通过逼真的场景搭建与互动体验设计，让观众跨越时空界限，身临其境地感受传统乐器的独特魅力与深厚底蕴。同时，以现代科技为桥梁，打破传统文化与年轻受众之间的认知壁垒，激发大众对传统音乐文化的兴趣与探索欲，推动中华优秀传统音乐文化在当代社会的创造性转化与创新性发展，实现传统文化的活态传承与永续传播。</w:t>
      </w:r>
    </w:p>
    <w:p w14:paraId="64D51E0B" w14:textId="77777777" w:rsidR="006C6254" w:rsidRDefault="006C6254">
      <w:pPr>
        <w:pStyle w:val="a7"/>
        <w:ind w:firstLine="640"/>
        <w:rPr>
          <w:rFonts w:ascii="方正黑体_GBK" w:eastAsia="方正黑体_GBK"/>
          <w:sz w:val="32"/>
          <w:szCs w:val="28"/>
        </w:rPr>
      </w:pPr>
    </w:p>
    <w:p w14:paraId="515D89A3" w14:textId="77777777" w:rsidR="006C6254" w:rsidRDefault="00000000">
      <w:pPr>
        <w:pStyle w:val="a7"/>
        <w:numPr>
          <w:ilvl w:val="0"/>
          <w:numId w:val="1"/>
        </w:numPr>
        <w:ind w:firstLineChars="0"/>
        <w:rPr>
          <w:rFonts w:ascii="方正黑体_GBK" w:eastAsia="方正黑体_GBK"/>
          <w:sz w:val="32"/>
          <w:szCs w:val="28"/>
        </w:rPr>
      </w:pPr>
      <w:r>
        <w:rPr>
          <w:rFonts w:ascii="方正黑体_GBK" w:eastAsia="方正黑体_GBK" w:hint="eastAsia"/>
          <w:sz w:val="32"/>
          <w:szCs w:val="28"/>
        </w:rPr>
        <w:t>设计思路</w:t>
      </w:r>
    </w:p>
    <w:p w14:paraId="11BAC2D5" w14:textId="343598ED" w:rsidR="006C6254" w:rsidRDefault="00000000" w:rsidP="00F41B4C">
      <w:pPr>
        <w:pStyle w:val="a7"/>
        <w:ind w:left="720" w:firstLine="640"/>
        <w:rPr>
          <w:rFonts w:ascii="仿宋_GB2312" w:eastAsia="仿宋_GB2312"/>
          <w:sz w:val="32"/>
          <w:szCs w:val="28"/>
        </w:rPr>
      </w:pPr>
      <w:r>
        <w:rPr>
          <w:rFonts w:ascii="仿宋_GB2312" w:eastAsia="仿宋_GB2312" w:hint="eastAsia"/>
          <w:sz w:val="32"/>
          <w:szCs w:val="28"/>
        </w:rPr>
        <w:t>本作品的设计思路是</w:t>
      </w:r>
      <w:r w:rsidR="00D65C55">
        <w:rPr>
          <w:rFonts w:ascii="仿宋_GB2312" w:eastAsia="仿宋_GB2312" w:hint="eastAsia"/>
          <w:sz w:val="32"/>
          <w:szCs w:val="28"/>
        </w:rPr>
        <w:t>通过</w:t>
      </w:r>
      <w:r w:rsidR="00F41B4C" w:rsidRPr="00F41B4C">
        <w:rPr>
          <w:rFonts w:ascii="仿宋_GB2312" w:eastAsia="仿宋_GB2312"/>
          <w:sz w:val="32"/>
          <w:szCs w:val="28"/>
        </w:rPr>
        <w:t>以 Unity3D 为核心开发引擎，结合 Maya 高精度还原中国古代吹管乐、丝竹乐、打击乐的模型，运用 SketchUp 快速搭建兼具历史韵味与现代审美的场馆场景；通过 Unity3D 高级光照与粒子特效，模拟多样化氛围，将乐器与场景有机融合，营造沉浸式体验。同时，设计多样化互动功能，如 360 度观察乐器、触发演奏音效、参与乐器制作游戏与知识竞答，让</w:t>
      </w:r>
      <w:r w:rsidR="00F41B4C">
        <w:rPr>
          <w:rFonts w:ascii="仿宋_GB2312" w:eastAsia="仿宋_GB2312" w:hint="eastAsia"/>
          <w:sz w:val="32"/>
          <w:szCs w:val="28"/>
        </w:rPr>
        <w:t>参观者</w:t>
      </w:r>
      <w:r w:rsidR="00F41B4C" w:rsidRPr="00F41B4C">
        <w:rPr>
          <w:rFonts w:ascii="仿宋_GB2312" w:eastAsia="仿宋_GB2312"/>
          <w:sz w:val="32"/>
          <w:szCs w:val="28"/>
        </w:rPr>
        <w:t>主动探索。</w:t>
      </w:r>
    </w:p>
    <w:p w14:paraId="0F9389E7" w14:textId="77777777" w:rsidR="006C6254" w:rsidRDefault="006C6254">
      <w:pPr>
        <w:pStyle w:val="a7"/>
        <w:ind w:left="720" w:firstLineChars="0" w:firstLine="0"/>
        <w:rPr>
          <w:rFonts w:ascii="仿宋_GB2312" w:eastAsia="仿宋_GB2312"/>
          <w:sz w:val="32"/>
          <w:szCs w:val="28"/>
        </w:rPr>
      </w:pPr>
    </w:p>
    <w:p w14:paraId="7FACD878" w14:textId="77777777" w:rsidR="006C6254" w:rsidRDefault="00000000">
      <w:pPr>
        <w:pStyle w:val="a7"/>
        <w:numPr>
          <w:ilvl w:val="0"/>
          <w:numId w:val="1"/>
        </w:numPr>
        <w:ind w:firstLineChars="0"/>
        <w:rPr>
          <w:rFonts w:ascii="方正黑体_GBK" w:eastAsia="方正黑体_GBK"/>
          <w:sz w:val="32"/>
          <w:szCs w:val="28"/>
        </w:rPr>
      </w:pPr>
      <w:r>
        <w:rPr>
          <w:rFonts w:ascii="方正黑体_GBK" w:eastAsia="方正黑体_GBK" w:hint="eastAsia"/>
          <w:sz w:val="32"/>
          <w:szCs w:val="28"/>
        </w:rPr>
        <w:t>分镜人设</w:t>
      </w:r>
    </w:p>
    <w:p w14:paraId="4057A148" w14:textId="0A033489" w:rsidR="006C6254" w:rsidRDefault="00F41B4C" w:rsidP="00F41B4C">
      <w:pPr>
        <w:pStyle w:val="a7"/>
        <w:ind w:left="720" w:firstLine="640"/>
        <w:rPr>
          <w:rFonts w:ascii="仿宋_GB2312" w:eastAsia="仿宋_GB2312" w:hint="eastAsia"/>
          <w:sz w:val="32"/>
          <w:szCs w:val="28"/>
        </w:rPr>
      </w:pPr>
      <w:r>
        <w:rPr>
          <w:rFonts w:ascii="仿宋_GB2312" w:eastAsia="仿宋_GB2312" w:hint="eastAsia"/>
          <w:sz w:val="32"/>
          <w:szCs w:val="28"/>
        </w:rPr>
        <w:t>本作品通过三大模块核心展区进行设计，分别为</w:t>
      </w:r>
      <w:r w:rsidRPr="00D65C55">
        <w:rPr>
          <w:rFonts w:ascii="仿宋_GB2312" w:eastAsia="仿宋_GB2312"/>
          <w:sz w:val="32"/>
          <w:szCs w:val="28"/>
        </w:rPr>
        <w:t>中国古代吹管乐、丝竹乐、打击乐三大经典乐器类型</w:t>
      </w:r>
      <w:r>
        <w:rPr>
          <w:rFonts w:ascii="仿宋_GB2312" w:eastAsia="仿宋_GB2312" w:hint="eastAsia"/>
          <w:sz w:val="32"/>
          <w:szCs w:val="28"/>
        </w:rPr>
        <w:t>。</w:t>
      </w:r>
    </w:p>
    <w:p w14:paraId="2BFF586E" w14:textId="77777777" w:rsidR="006C6254" w:rsidRDefault="006C6254">
      <w:pPr>
        <w:pStyle w:val="a7"/>
        <w:ind w:left="720" w:firstLineChars="0" w:firstLine="0"/>
        <w:rPr>
          <w:rFonts w:ascii="仿宋_GB2312" w:eastAsia="仿宋_GB2312"/>
          <w:sz w:val="32"/>
          <w:szCs w:val="28"/>
        </w:rPr>
      </w:pPr>
    </w:p>
    <w:p w14:paraId="552380F9" w14:textId="77777777" w:rsidR="006C6254" w:rsidRDefault="00000000">
      <w:pPr>
        <w:pStyle w:val="a7"/>
        <w:numPr>
          <w:ilvl w:val="0"/>
          <w:numId w:val="1"/>
        </w:numPr>
        <w:ind w:firstLineChars="0"/>
        <w:rPr>
          <w:rFonts w:ascii="方正黑体_GBK" w:eastAsia="方正黑体_GBK"/>
          <w:sz w:val="32"/>
          <w:szCs w:val="28"/>
        </w:rPr>
      </w:pPr>
      <w:r>
        <w:rPr>
          <w:rFonts w:ascii="方正黑体_GBK" w:eastAsia="方正黑体_GBK" w:hint="eastAsia"/>
          <w:sz w:val="32"/>
          <w:szCs w:val="28"/>
        </w:rPr>
        <w:t>科学原理及内容</w:t>
      </w:r>
    </w:p>
    <w:p w14:paraId="6C9EC1E4" w14:textId="49215943" w:rsidR="006C6254" w:rsidRDefault="00000000" w:rsidP="00F41B4C">
      <w:pPr>
        <w:pStyle w:val="a7"/>
        <w:ind w:left="720" w:firstLine="640"/>
        <w:rPr>
          <w:rFonts w:ascii="仿宋_GB2312" w:eastAsia="仿宋_GB2312"/>
          <w:sz w:val="32"/>
          <w:szCs w:val="28"/>
        </w:rPr>
      </w:pPr>
      <w:r>
        <w:rPr>
          <w:rFonts w:ascii="仿宋_GB2312" w:eastAsia="仿宋_GB2312" w:hint="eastAsia"/>
          <w:sz w:val="32"/>
          <w:szCs w:val="28"/>
        </w:rPr>
        <w:t>作品展示的科学原理有</w:t>
      </w:r>
      <w:r w:rsidR="00F41B4C">
        <w:rPr>
          <w:rFonts w:ascii="仿宋_GB2312" w:eastAsia="仿宋_GB2312" w:hint="eastAsia"/>
          <w:sz w:val="32"/>
          <w:szCs w:val="28"/>
        </w:rPr>
        <w:t>：</w:t>
      </w:r>
      <w:r w:rsidR="00F41B4C" w:rsidRPr="00F41B4C">
        <w:rPr>
          <w:rFonts w:ascii="仿宋_GB2312" w:eastAsia="仿宋_GB2312"/>
          <w:sz w:val="32"/>
          <w:szCs w:val="28"/>
        </w:rPr>
        <w:t xml:space="preserve">在 </w:t>
      </w:r>
      <w:r w:rsidR="00F41B4C" w:rsidRPr="00F41B4C">
        <w:rPr>
          <w:rFonts w:ascii="仿宋_GB2312" w:eastAsia="仿宋_GB2312"/>
          <w:sz w:val="32"/>
          <w:szCs w:val="28"/>
        </w:rPr>
        <w:t>“</w:t>
      </w:r>
      <w:r w:rsidR="00F41B4C" w:rsidRPr="00F41B4C">
        <w:rPr>
          <w:rFonts w:ascii="仿宋_GB2312" w:eastAsia="仿宋_GB2312"/>
          <w:sz w:val="32"/>
          <w:szCs w:val="28"/>
        </w:rPr>
        <w:t>韶音遗韵</w:t>
      </w:r>
      <w:r w:rsidR="00F41B4C" w:rsidRPr="00F41B4C">
        <w:rPr>
          <w:rFonts w:ascii="仿宋_GB2312" w:eastAsia="仿宋_GB2312"/>
          <w:sz w:val="32"/>
          <w:szCs w:val="28"/>
        </w:rPr>
        <w:t>”</w:t>
      </w:r>
      <w:r w:rsidR="00F41B4C" w:rsidRPr="00F41B4C">
        <w:rPr>
          <w:rFonts w:ascii="仿宋_GB2312" w:eastAsia="仿宋_GB2312"/>
          <w:sz w:val="32"/>
          <w:szCs w:val="28"/>
        </w:rPr>
        <w:t xml:space="preserve"> 虚拟博物馆中，每件乐器的展示都蕴含着丰富的科学原理。从声学角度来看，吹管乐器通过气流在管内的振动发声，如笛子，其音调高低取决于空气柱的长度，改变按孔位置即调整空气柱长度，进而改变振动频率实现音调变化；丝竹乐器中的弦乐器，如古琴，依靠琴弦振动发声，弦的材质、粗细、松紧程度及振动部分的长度共同决定音高、音色和音量，振动通过琴身共鸣箱放大，产生独特韵味；打击乐器如编钟，受外力敲击后产生振动，钟体的形状、厚度差异使振动频率不同，发出高低不同的声音。在虚拟呈现上，Maya 等建模技术基于几何与力学原理精准还原乐器结构，Unity3D 的音频空间化技术依据声学原理模拟声音传播特性，让观众能在虚拟环境中感知乐器声音的方位与距离变化，从而</w:t>
      </w:r>
      <w:r w:rsidR="00F41B4C" w:rsidRPr="00F41B4C">
        <w:rPr>
          <w:rFonts w:ascii="仿宋_GB2312" w:eastAsia="仿宋_GB2312"/>
          <w:b/>
          <w:bCs/>
          <w:sz w:val="32"/>
          <w:szCs w:val="28"/>
        </w:rPr>
        <w:t>深入理解传统乐器构造与发声背后</w:t>
      </w:r>
      <w:r w:rsidR="00F41B4C" w:rsidRPr="00F41B4C">
        <w:rPr>
          <w:rFonts w:ascii="仿宋_GB2312" w:eastAsia="仿宋_GB2312"/>
          <w:sz w:val="32"/>
          <w:szCs w:val="28"/>
        </w:rPr>
        <w:t>的科学奥秘</w:t>
      </w:r>
      <w:r w:rsidR="00F41B4C">
        <w:rPr>
          <w:rFonts w:ascii="仿宋_GB2312" w:eastAsia="仿宋_GB2312" w:hint="eastAsia"/>
          <w:sz w:val="32"/>
          <w:szCs w:val="28"/>
        </w:rPr>
        <w:t>。</w:t>
      </w:r>
    </w:p>
    <w:p w14:paraId="478B1D9E" w14:textId="77777777" w:rsidR="00F41B4C" w:rsidRPr="00F41B4C" w:rsidRDefault="00F41B4C" w:rsidP="00F41B4C">
      <w:pPr>
        <w:pStyle w:val="a7"/>
        <w:ind w:left="720" w:firstLine="640"/>
        <w:rPr>
          <w:rFonts w:ascii="仿宋_GB2312" w:eastAsia="仿宋_GB2312" w:hint="eastAsia"/>
          <w:sz w:val="32"/>
          <w:szCs w:val="28"/>
        </w:rPr>
      </w:pPr>
    </w:p>
    <w:p w14:paraId="7BE52257" w14:textId="77777777" w:rsidR="006C6254" w:rsidRDefault="00000000">
      <w:pPr>
        <w:pStyle w:val="a7"/>
        <w:numPr>
          <w:ilvl w:val="0"/>
          <w:numId w:val="1"/>
        </w:numPr>
        <w:ind w:firstLineChars="0"/>
        <w:rPr>
          <w:rFonts w:ascii="方正黑体_GBK" w:eastAsia="方正黑体_GBK"/>
          <w:sz w:val="32"/>
          <w:szCs w:val="28"/>
        </w:rPr>
      </w:pPr>
      <w:r>
        <w:rPr>
          <w:rFonts w:ascii="方正黑体_GBK" w:eastAsia="方正黑体_GBK" w:hint="eastAsia"/>
          <w:sz w:val="32"/>
          <w:szCs w:val="28"/>
        </w:rPr>
        <w:lastRenderedPageBreak/>
        <w:t>场景逻辑脚本</w:t>
      </w:r>
    </w:p>
    <w:p w14:paraId="637527A7" w14:textId="6F52DBA6" w:rsidR="006C6254" w:rsidRDefault="00000000">
      <w:pPr>
        <w:pStyle w:val="a7"/>
        <w:ind w:firstLine="640"/>
        <w:rPr>
          <w:rFonts w:ascii="仿宋_GB2312" w:eastAsia="仿宋_GB2312"/>
          <w:sz w:val="32"/>
          <w:szCs w:val="28"/>
        </w:rPr>
      </w:pPr>
      <w:r>
        <w:rPr>
          <w:rFonts w:ascii="仿宋_GB2312" w:eastAsia="仿宋_GB2312" w:hint="eastAsia"/>
          <w:sz w:val="32"/>
          <w:szCs w:val="28"/>
        </w:rPr>
        <w:t>第一个场景</w:t>
      </w:r>
      <w:r w:rsidR="00D971D2">
        <w:rPr>
          <w:rFonts w:ascii="仿宋_GB2312" w:eastAsia="仿宋_GB2312" w:hint="eastAsia"/>
          <w:sz w:val="32"/>
          <w:szCs w:val="28"/>
        </w:rPr>
        <w:t>以敦煌壁画和元素作为开场</w:t>
      </w:r>
      <w:r>
        <w:rPr>
          <w:rFonts w:ascii="仿宋_GB2312" w:eastAsia="仿宋_GB2312" w:hint="eastAsia"/>
          <w:sz w:val="32"/>
          <w:szCs w:val="28"/>
        </w:rPr>
        <w:t>，设定脚本内容为</w:t>
      </w:r>
      <w:r w:rsidR="00D971D2">
        <w:rPr>
          <w:rFonts w:ascii="仿宋_GB2312" w:eastAsia="仿宋_GB2312" w:hint="eastAsia"/>
          <w:sz w:val="32"/>
          <w:szCs w:val="28"/>
        </w:rPr>
        <w:t>用户进入博物馆大厅，</w:t>
      </w:r>
      <w:r w:rsidR="008F5D40">
        <w:rPr>
          <w:rFonts w:ascii="仿宋_GB2312" w:eastAsia="仿宋_GB2312" w:hint="eastAsia"/>
          <w:sz w:val="32"/>
          <w:szCs w:val="28"/>
        </w:rPr>
        <w:t>映入眼帘的是少女抱着琵琶的3d场景，背后是滚动的流动敦煌壁画。</w:t>
      </w:r>
    </w:p>
    <w:p w14:paraId="7050601D" w14:textId="53390EBB" w:rsidR="008F5D40" w:rsidRDefault="008F5D40">
      <w:pPr>
        <w:pStyle w:val="a7"/>
        <w:ind w:firstLine="640"/>
        <w:rPr>
          <w:rFonts w:ascii="仿宋_GB2312" w:eastAsia="仿宋_GB2312"/>
          <w:sz w:val="32"/>
          <w:szCs w:val="28"/>
        </w:rPr>
      </w:pPr>
      <w:r>
        <w:rPr>
          <w:rFonts w:ascii="仿宋_GB2312" w:eastAsia="仿宋_GB2312" w:hint="eastAsia"/>
          <w:sz w:val="32"/>
          <w:szCs w:val="28"/>
        </w:rPr>
        <w:t>第</w:t>
      </w:r>
      <w:r>
        <w:rPr>
          <w:rFonts w:ascii="仿宋_GB2312" w:eastAsia="仿宋_GB2312" w:hint="eastAsia"/>
          <w:sz w:val="32"/>
          <w:szCs w:val="28"/>
        </w:rPr>
        <w:t>二</w:t>
      </w:r>
      <w:r>
        <w:rPr>
          <w:rFonts w:ascii="仿宋_GB2312" w:eastAsia="仿宋_GB2312" w:hint="eastAsia"/>
          <w:sz w:val="32"/>
          <w:szCs w:val="28"/>
        </w:rPr>
        <w:t>个场景</w:t>
      </w:r>
      <w:r w:rsidRPr="008F5D40">
        <w:rPr>
          <w:rFonts w:ascii="仿宋_GB2312" w:eastAsia="仿宋_GB2312" w:hint="eastAsia"/>
          <w:sz w:val="32"/>
          <w:szCs w:val="28"/>
        </w:rPr>
        <w:t>天籁之音——吹管乐器</w:t>
      </w:r>
      <w:r>
        <w:rPr>
          <w:rFonts w:ascii="仿宋_GB2312" w:eastAsia="仿宋_GB2312" w:hint="eastAsia"/>
          <w:sz w:val="32"/>
          <w:szCs w:val="28"/>
        </w:rPr>
        <w:t>：</w:t>
      </w:r>
      <w:r w:rsidRPr="008F5D40">
        <w:rPr>
          <w:rFonts w:ascii="仿宋_GB2312" w:eastAsia="仿宋_GB2312" w:hint="eastAsia"/>
          <w:sz w:val="32"/>
          <w:szCs w:val="28"/>
        </w:rPr>
        <w:t>展示笛、箫、唢呐等吹管乐器的形态，并配以视屏讲解和动态光影与音效，让观众仿佛置身于悠扬的乐声之中。</w:t>
      </w:r>
    </w:p>
    <w:p w14:paraId="72062CB2" w14:textId="77777777" w:rsidR="008F5D40" w:rsidRDefault="008F5D40">
      <w:pPr>
        <w:pStyle w:val="a7"/>
        <w:ind w:firstLine="640"/>
        <w:rPr>
          <w:rFonts w:ascii="仿宋_GB2312" w:eastAsia="仿宋_GB2312"/>
          <w:sz w:val="32"/>
          <w:szCs w:val="28"/>
        </w:rPr>
      </w:pPr>
      <w:r>
        <w:rPr>
          <w:rFonts w:ascii="仿宋_GB2312" w:eastAsia="仿宋_GB2312" w:hint="eastAsia"/>
          <w:sz w:val="32"/>
          <w:szCs w:val="28"/>
        </w:rPr>
        <w:t>第三个场景</w:t>
      </w:r>
      <w:r w:rsidRPr="008F5D40">
        <w:rPr>
          <w:rFonts w:ascii="仿宋_GB2312" w:eastAsia="仿宋_GB2312" w:hint="eastAsia"/>
          <w:sz w:val="32"/>
          <w:szCs w:val="28"/>
        </w:rPr>
        <w:t>丝竹和鸣——丝弦乐器</w:t>
      </w:r>
      <w:r>
        <w:rPr>
          <w:rFonts w:ascii="仿宋_GB2312" w:eastAsia="仿宋_GB2312" w:hint="eastAsia"/>
          <w:sz w:val="32"/>
          <w:szCs w:val="28"/>
        </w:rPr>
        <w:t>：可以进行</w:t>
      </w:r>
      <w:r w:rsidRPr="008F5D40">
        <w:rPr>
          <w:rFonts w:ascii="仿宋_GB2312" w:eastAsia="仿宋_GB2312" w:hint="eastAsia"/>
          <w:sz w:val="32"/>
          <w:szCs w:val="28"/>
        </w:rPr>
        <w:t>交互观看古筝这一代表性乐器的视频介绍，同时实现听取古筝音乐的体验。</w:t>
      </w:r>
    </w:p>
    <w:p w14:paraId="6420BF61" w14:textId="41F59C77" w:rsidR="008F5D40" w:rsidRDefault="008F5D40">
      <w:pPr>
        <w:pStyle w:val="a7"/>
        <w:ind w:firstLine="640"/>
        <w:rPr>
          <w:rFonts w:ascii="仿宋_GB2312" w:eastAsia="仿宋_GB2312" w:hint="eastAsia"/>
          <w:sz w:val="32"/>
          <w:szCs w:val="28"/>
        </w:rPr>
      </w:pPr>
      <w:r>
        <w:rPr>
          <w:rFonts w:ascii="仿宋_GB2312" w:eastAsia="仿宋_GB2312" w:hint="eastAsia"/>
          <w:sz w:val="32"/>
          <w:szCs w:val="28"/>
        </w:rPr>
        <w:t>第四个场景</w:t>
      </w:r>
      <w:r w:rsidRPr="008F5D40">
        <w:rPr>
          <w:rFonts w:ascii="仿宋_GB2312" w:eastAsia="仿宋_GB2312" w:hint="eastAsia"/>
          <w:sz w:val="32"/>
          <w:szCs w:val="28"/>
        </w:rPr>
        <w:t>金声玉振——打击乐器</w:t>
      </w:r>
      <w:r>
        <w:rPr>
          <w:rFonts w:ascii="仿宋_GB2312" w:eastAsia="仿宋_GB2312" w:hint="eastAsia"/>
          <w:sz w:val="32"/>
          <w:szCs w:val="28"/>
        </w:rPr>
        <w:t>：可以进行答题等</w:t>
      </w:r>
      <w:r w:rsidRPr="008F5D40">
        <w:rPr>
          <w:rFonts w:ascii="仿宋_GB2312" w:eastAsia="仿宋_GB2312" w:hint="eastAsia"/>
          <w:sz w:val="32"/>
          <w:szCs w:val="28"/>
        </w:rPr>
        <w:t>多种形式沉浸式欣赏战鼓这一代表性乐器，同时实现听取战鼓音乐的体验。并进行视频讲解观看</w:t>
      </w:r>
      <w:r>
        <w:rPr>
          <w:rFonts w:ascii="仿宋_GB2312" w:eastAsia="仿宋_GB2312" w:hint="eastAsia"/>
          <w:sz w:val="32"/>
          <w:szCs w:val="28"/>
        </w:rPr>
        <w:t>。</w:t>
      </w:r>
    </w:p>
    <w:p w14:paraId="2CE75F53" w14:textId="77777777" w:rsidR="006C6254" w:rsidRDefault="006C6254">
      <w:pPr>
        <w:pStyle w:val="a7"/>
        <w:ind w:firstLine="640"/>
        <w:rPr>
          <w:rFonts w:ascii="仿宋_GB2312" w:eastAsia="仿宋_GB2312"/>
          <w:sz w:val="32"/>
          <w:szCs w:val="28"/>
        </w:rPr>
      </w:pPr>
    </w:p>
    <w:p w14:paraId="1273E865" w14:textId="77777777" w:rsidR="006C6254" w:rsidRDefault="00000000">
      <w:pPr>
        <w:pStyle w:val="a7"/>
        <w:numPr>
          <w:ilvl w:val="0"/>
          <w:numId w:val="1"/>
        </w:numPr>
        <w:ind w:firstLineChars="0"/>
        <w:rPr>
          <w:rFonts w:ascii="方正黑体_GBK" w:eastAsia="方正黑体_GBK"/>
          <w:sz w:val="32"/>
          <w:szCs w:val="28"/>
        </w:rPr>
      </w:pPr>
      <w:r>
        <w:rPr>
          <w:rFonts w:ascii="方正黑体_GBK" w:eastAsia="方正黑体_GBK" w:hint="eastAsia"/>
          <w:sz w:val="32"/>
          <w:szCs w:val="28"/>
        </w:rPr>
        <w:t>场景运行环境说明</w:t>
      </w:r>
    </w:p>
    <w:p w14:paraId="7AC1682E" w14:textId="657F4486" w:rsidR="006C6254" w:rsidRDefault="00000000">
      <w:pPr>
        <w:pStyle w:val="a7"/>
        <w:ind w:firstLine="640"/>
        <w:rPr>
          <w:rFonts w:ascii="仿宋_GB2312" w:eastAsia="仿宋_GB2312"/>
          <w:sz w:val="32"/>
          <w:szCs w:val="28"/>
        </w:rPr>
      </w:pPr>
      <w:r>
        <w:rPr>
          <w:rFonts w:ascii="仿宋_GB2312" w:eastAsia="仿宋_GB2312" w:hint="eastAsia"/>
          <w:sz w:val="32"/>
          <w:szCs w:val="28"/>
        </w:rPr>
        <w:t>场景运行环境要求为</w:t>
      </w:r>
      <w:r w:rsidR="00D971D2" w:rsidRPr="00D971D2">
        <w:rPr>
          <w:rFonts w:ascii="仿宋_GB2312" w:eastAsia="仿宋_GB2312"/>
          <w:sz w:val="32"/>
          <w:szCs w:val="28"/>
        </w:rPr>
        <w:t>支持 Windows 10 64 位及以上版本操作系统，其良好的兼容性与稳定性能够为 Unity3D 开发的虚拟博物馆提供可靠的运行基础</w:t>
      </w:r>
      <w:r w:rsidR="00D971D2">
        <w:rPr>
          <w:rFonts w:ascii="仿宋_GB2312" w:eastAsia="仿宋_GB2312" w:hint="eastAsia"/>
          <w:sz w:val="32"/>
          <w:szCs w:val="28"/>
        </w:rPr>
        <w:t>。</w:t>
      </w:r>
    </w:p>
    <w:p w14:paraId="386BE45E" w14:textId="77777777" w:rsidR="006C6254" w:rsidRDefault="006C6254">
      <w:pPr>
        <w:pStyle w:val="a7"/>
        <w:ind w:firstLineChars="0" w:firstLine="0"/>
        <w:rPr>
          <w:rFonts w:ascii="方正黑体_GBK" w:eastAsia="仿宋_GB2312"/>
          <w:sz w:val="32"/>
          <w:szCs w:val="28"/>
        </w:rPr>
      </w:pPr>
    </w:p>
    <w:p w14:paraId="1C97A2C6" w14:textId="77777777" w:rsidR="006C6254" w:rsidRDefault="00000000">
      <w:pPr>
        <w:pStyle w:val="a7"/>
        <w:numPr>
          <w:ilvl w:val="0"/>
          <w:numId w:val="1"/>
        </w:numPr>
        <w:ind w:firstLineChars="0"/>
        <w:rPr>
          <w:rFonts w:ascii="方正黑体_GBK" w:eastAsia="方正黑体_GBK"/>
          <w:sz w:val="32"/>
          <w:szCs w:val="28"/>
        </w:rPr>
      </w:pPr>
      <w:r>
        <w:rPr>
          <w:rFonts w:ascii="方正黑体_GBK" w:eastAsia="方正黑体_GBK" w:hint="eastAsia"/>
          <w:sz w:val="32"/>
          <w:szCs w:val="28"/>
        </w:rPr>
        <w:t>作品交互设计</w:t>
      </w:r>
    </w:p>
    <w:p w14:paraId="70CE2B2E" w14:textId="22971847" w:rsidR="00F41B4C" w:rsidRDefault="00000000" w:rsidP="00F41B4C">
      <w:pPr>
        <w:pStyle w:val="a7"/>
        <w:ind w:firstLine="640"/>
        <w:rPr>
          <w:rFonts w:ascii="仿宋_GB2312" w:eastAsia="仿宋_GB2312"/>
          <w:sz w:val="32"/>
          <w:szCs w:val="28"/>
        </w:rPr>
      </w:pPr>
      <w:r>
        <w:rPr>
          <w:rFonts w:ascii="仿宋_GB2312" w:eastAsia="仿宋_GB2312" w:hint="eastAsia"/>
          <w:sz w:val="32"/>
          <w:szCs w:val="28"/>
        </w:rPr>
        <w:t>本作品设计了如下</w:t>
      </w:r>
      <w:r w:rsidR="00D971D2">
        <w:rPr>
          <w:rFonts w:ascii="仿宋_GB2312" w:eastAsia="仿宋_GB2312" w:hint="eastAsia"/>
          <w:sz w:val="32"/>
          <w:szCs w:val="28"/>
        </w:rPr>
        <w:t>6</w:t>
      </w:r>
      <w:r>
        <w:rPr>
          <w:rFonts w:ascii="仿宋_GB2312" w:eastAsia="仿宋_GB2312" w:hint="eastAsia"/>
          <w:sz w:val="32"/>
          <w:szCs w:val="28"/>
        </w:rPr>
        <w:t>种交互形式，分别为</w:t>
      </w:r>
    </w:p>
    <w:p w14:paraId="417BDE35" w14:textId="4808676D" w:rsidR="00F41B4C" w:rsidRDefault="00F41B4C" w:rsidP="00F41B4C">
      <w:pPr>
        <w:pStyle w:val="a7"/>
        <w:numPr>
          <w:ilvl w:val="0"/>
          <w:numId w:val="3"/>
        </w:numPr>
        <w:ind w:firstLineChars="0"/>
        <w:rPr>
          <w:rFonts w:ascii="仿宋_GB2312" w:eastAsia="仿宋_GB2312"/>
          <w:sz w:val="32"/>
          <w:szCs w:val="28"/>
        </w:rPr>
      </w:pPr>
      <w:r w:rsidRPr="00F41B4C">
        <w:rPr>
          <w:rFonts w:ascii="仿宋_GB2312" w:eastAsia="仿宋_GB2312" w:hint="eastAsia"/>
          <w:b/>
          <w:bCs/>
          <w:sz w:val="32"/>
          <w:szCs w:val="28"/>
        </w:rPr>
        <w:t>流动屏幕展示</w:t>
      </w:r>
      <w:r>
        <w:rPr>
          <w:rFonts w:ascii="仿宋_GB2312" w:eastAsia="仿宋_GB2312" w:hint="eastAsia"/>
          <w:sz w:val="32"/>
          <w:szCs w:val="28"/>
        </w:rPr>
        <w:t>：</w:t>
      </w:r>
      <w:r w:rsidRPr="00F41B4C">
        <w:rPr>
          <w:rFonts w:ascii="仿宋_GB2312" w:eastAsia="仿宋_GB2312" w:hint="eastAsia"/>
          <w:sz w:val="32"/>
          <w:szCs w:val="28"/>
        </w:rPr>
        <w:t>博物馆流动屏幕，集触摸、滑轨等技</w:t>
      </w:r>
      <w:r w:rsidRPr="00F41B4C">
        <w:rPr>
          <w:rFonts w:ascii="仿宋_GB2312" w:eastAsia="仿宋_GB2312" w:hint="eastAsia"/>
          <w:sz w:val="32"/>
          <w:szCs w:val="28"/>
        </w:rPr>
        <w:lastRenderedPageBreak/>
        <w:t>术于一体。滑动可变位置，呈现古人演奏乐器的场景，带来新奇观展体验 。</w:t>
      </w:r>
    </w:p>
    <w:p w14:paraId="234AEF78" w14:textId="0CD18E70" w:rsidR="00F41B4C" w:rsidRDefault="00F41B4C" w:rsidP="00F41B4C">
      <w:pPr>
        <w:pStyle w:val="a7"/>
        <w:numPr>
          <w:ilvl w:val="0"/>
          <w:numId w:val="3"/>
        </w:numPr>
        <w:ind w:firstLineChars="0"/>
        <w:rPr>
          <w:rFonts w:ascii="仿宋_GB2312" w:eastAsia="仿宋_GB2312"/>
          <w:sz w:val="32"/>
          <w:szCs w:val="28"/>
        </w:rPr>
      </w:pPr>
      <w:r w:rsidRPr="00F41B4C">
        <w:rPr>
          <w:rFonts w:ascii="仿宋_GB2312" w:eastAsia="仿宋_GB2312" w:hint="eastAsia"/>
          <w:b/>
          <w:bCs/>
          <w:sz w:val="32"/>
          <w:szCs w:val="28"/>
        </w:rPr>
        <w:t>视频讲解交互</w:t>
      </w:r>
      <w:r>
        <w:rPr>
          <w:rFonts w:ascii="仿宋_GB2312" w:eastAsia="仿宋_GB2312" w:hint="eastAsia"/>
          <w:sz w:val="32"/>
          <w:szCs w:val="28"/>
        </w:rPr>
        <w:t>：</w:t>
      </w:r>
      <w:r w:rsidRPr="00F41B4C">
        <w:rPr>
          <w:rFonts w:ascii="仿宋_GB2312" w:eastAsia="仿宋_GB2312" w:hint="eastAsia"/>
          <w:sz w:val="32"/>
          <w:szCs w:val="28"/>
        </w:rPr>
        <w:t>博物馆设视频解析交互功能，轻点屏幕，文物背后故事以视频呈现，深入了解历史文化，探索文物奥秘 。</w:t>
      </w:r>
    </w:p>
    <w:p w14:paraId="37E0AD06" w14:textId="1176ECA0" w:rsidR="00F41B4C" w:rsidRDefault="00F41B4C" w:rsidP="00F41B4C">
      <w:pPr>
        <w:pStyle w:val="a7"/>
        <w:numPr>
          <w:ilvl w:val="0"/>
          <w:numId w:val="3"/>
        </w:numPr>
        <w:ind w:firstLineChars="0"/>
        <w:rPr>
          <w:rFonts w:ascii="仿宋_GB2312" w:eastAsia="仿宋_GB2312"/>
          <w:sz w:val="32"/>
          <w:szCs w:val="28"/>
        </w:rPr>
      </w:pPr>
      <w:r w:rsidRPr="00F41B4C">
        <w:rPr>
          <w:rFonts w:ascii="仿宋_GB2312" w:eastAsia="仿宋_GB2312" w:hint="eastAsia"/>
          <w:b/>
          <w:bCs/>
          <w:sz w:val="32"/>
          <w:szCs w:val="28"/>
        </w:rPr>
        <w:t>多媒体展示</w:t>
      </w:r>
      <w:r>
        <w:rPr>
          <w:rFonts w:ascii="仿宋_GB2312" w:eastAsia="仿宋_GB2312" w:hint="eastAsia"/>
          <w:sz w:val="32"/>
          <w:szCs w:val="28"/>
        </w:rPr>
        <w:t>：</w:t>
      </w:r>
      <w:r w:rsidRPr="00F41B4C">
        <w:rPr>
          <w:rFonts w:ascii="仿宋_GB2312" w:eastAsia="仿宋_GB2312" w:hint="eastAsia"/>
          <w:sz w:val="32"/>
          <w:szCs w:val="28"/>
        </w:rPr>
        <w:t>博物馆多媒体展示技术融合互动投影，以沉浸式体验、3D 文物还原、触控交互等形式，展现乐器的具体外貌及演奏形式，活化展品与历史场景。</w:t>
      </w:r>
    </w:p>
    <w:p w14:paraId="1699398F" w14:textId="77777777" w:rsidR="00D971D2" w:rsidRDefault="00F41B4C" w:rsidP="00F41B4C">
      <w:pPr>
        <w:pStyle w:val="a7"/>
        <w:numPr>
          <w:ilvl w:val="0"/>
          <w:numId w:val="3"/>
        </w:numPr>
        <w:ind w:firstLineChars="0"/>
        <w:rPr>
          <w:rFonts w:ascii="仿宋_GB2312" w:eastAsia="仿宋_GB2312"/>
          <w:sz w:val="32"/>
          <w:szCs w:val="28"/>
        </w:rPr>
      </w:pPr>
      <w:r w:rsidRPr="00F41B4C">
        <w:rPr>
          <w:rFonts w:ascii="仿宋_GB2312" w:eastAsia="仿宋_GB2312" w:hint="eastAsia"/>
          <w:b/>
          <w:bCs/>
          <w:sz w:val="32"/>
          <w:szCs w:val="28"/>
        </w:rPr>
        <w:t>交互式3D查看器</w:t>
      </w:r>
      <w:r>
        <w:rPr>
          <w:rFonts w:ascii="仿宋_GB2312" w:eastAsia="仿宋_GB2312" w:hint="eastAsia"/>
          <w:sz w:val="32"/>
          <w:szCs w:val="28"/>
        </w:rPr>
        <w:t>：</w:t>
      </w:r>
      <w:r w:rsidRPr="00F41B4C">
        <w:rPr>
          <w:rFonts w:ascii="仿宋_GB2312" w:eastAsia="仿宋_GB2312" w:hint="eastAsia"/>
          <w:sz w:val="32"/>
          <w:szCs w:val="28"/>
        </w:rPr>
        <w:t>数字博物馆的模型缩放功能既满足了专业用户的精细研究需求，也保证了普通游客的易用性。</w:t>
      </w:r>
    </w:p>
    <w:p w14:paraId="2B0644A5" w14:textId="2A8437AC" w:rsidR="00D971D2" w:rsidRDefault="00D971D2" w:rsidP="00F41B4C">
      <w:pPr>
        <w:pStyle w:val="a7"/>
        <w:numPr>
          <w:ilvl w:val="0"/>
          <w:numId w:val="3"/>
        </w:numPr>
        <w:ind w:firstLineChars="0"/>
        <w:rPr>
          <w:rFonts w:ascii="仿宋_GB2312" w:eastAsia="仿宋_GB2312"/>
          <w:sz w:val="32"/>
          <w:szCs w:val="28"/>
        </w:rPr>
      </w:pPr>
      <w:r w:rsidRPr="00D971D2">
        <w:rPr>
          <w:rFonts w:ascii="仿宋_GB2312" w:eastAsia="仿宋_GB2312" w:hint="eastAsia"/>
          <w:b/>
          <w:bCs/>
          <w:sz w:val="32"/>
          <w:szCs w:val="28"/>
        </w:rPr>
        <w:t>答题科普小游戏--乐器知识知多少</w:t>
      </w:r>
      <w:r>
        <w:rPr>
          <w:rFonts w:ascii="仿宋_GB2312" w:eastAsia="仿宋_GB2312" w:hint="eastAsia"/>
          <w:sz w:val="32"/>
          <w:szCs w:val="28"/>
        </w:rPr>
        <w:t>：</w:t>
      </w:r>
      <w:r w:rsidRPr="00D971D2">
        <w:rPr>
          <w:rFonts w:ascii="仿宋_GB2312" w:eastAsia="仿宋_GB2312" w:hint="eastAsia"/>
          <w:sz w:val="32"/>
          <w:szCs w:val="28"/>
        </w:rPr>
        <w:t>在unity展厅设中有知识科普互动专区，参观者可以参与知识问答增强对乐器知识的了解，答题成功还可以获得“初级乐士”的称号</w:t>
      </w:r>
    </w:p>
    <w:p w14:paraId="351F14C3" w14:textId="40A2B61F" w:rsidR="006C6254" w:rsidRDefault="00D971D2" w:rsidP="00D971D2">
      <w:pPr>
        <w:pStyle w:val="a7"/>
        <w:numPr>
          <w:ilvl w:val="0"/>
          <w:numId w:val="3"/>
        </w:numPr>
        <w:ind w:firstLineChars="0"/>
        <w:rPr>
          <w:rFonts w:ascii="仿宋_GB2312" w:eastAsia="仿宋_GB2312"/>
          <w:sz w:val="32"/>
          <w:szCs w:val="28"/>
        </w:rPr>
      </w:pPr>
      <w:r w:rsidRPr="00D971D2">
        <w:rPr>
          <w:rFonts w:ascii="仿宋_GB2312" w:eastAsia="仿宋_GB2312" w:hint="eastAsia"/>
          <w:b/>
          <w:bCs/>
          <w:sz w:val="32"/>
          <w:szCs w:val="28"/>
        </w:rPr>
        <w:t>音乐互动体验区</w:t>
      </w:r>
    </w:p>
    <w:p w14:paraId="31EF10EE" w14:textId="77777777" w:rsidR="00D971D2" w:rsidRPr="00D971D2" w:rsidRDefault="00D971D2" w:rsidP="00D971D2">
      <w:pPr>
        <w:pStyle w:val="a7"/>
        <w:ind w:left="1080" w:firstLineChars="0" w:firstLine="0"/>
        <w:rPr>
          <w:rFonts w:ascii="仿宋_GB2312" w:eastAsia="仿宋_GB2312" w:hint="eastAsia"/>
          <w:sz w:val="32"/>
          <w:szCs w:val="28"/>
        </w:rPr>
      </w:pPr>
    </w:p>
    <w:p w14:paraId="3E8803DF" w14:textId="77777777" w:rsidR="006C6254" w:rsidRDefault="00000000">
      <w:pPr>
        <w:pStyle w:val="a7"/>
        <w:numPr>
          <w:ilvl w:val="0"/>
          <w:numId w:val="1"/>
        </w:numPr>
        <w:ind w:firstLineChars="0"/>
        <w:rPr>
          <w:rFonts w:ascii="方正黑体_GBK" w:eastAsia="方正黑体_GBK"/>
          <w:sz w:val="32"/>
          <w:szCs w:val="28"/>
        </w:rPr>
      </w:pPr>
      <w:r>
        <w:rPr>
          <w:rFonts w:ascii="方正黑体_GBK" w:eastAsia="方正黑体_GBK" w:hint="eastAsia"/>
          <w:sz w:val="32"/>
          <w:szCs w:val="28"/>
        </w:rPr>
        <w:t>引用来源</w:t>
      </w:r>
    </w:p>
    <w:p w14:paraId="7EFD32F7" w14:textId="77777777" w:rsidR="00F41B4C" w:rsidRDefault="00000000" w:rsidP="00F41B4C">
      <w:pPr>
        <w:pStyle w:val="a7"/>
        <w:ind w:left="720" w:firstLineChars="100" w:firstLine="320"/>
        <w:rPr>
          <w:rFonts w:ascii="仿宋_GB2312" w:eastAsia="仿宋_GB2312"/>
          <w:sz w:val="32"/>
          <w:szCs w:val="28"/>
        </w:rPr>
      </w:pPr>
      <w:r>
        <w:rPr>
          <w:rFonts w:ascii="方正黑体_GBK" w:eastAsia="仿宋_GB2312" w:hint="eastAsia"/>
          <w:sz w:val="32"/>
          <w:szCs w:val="28"/>
        </w:rPr>
        <w:t>作者根据实际引用情况，依次进行标注说明。</w:t>
      </w:r>
      <w:r>
        <w:rPr>
          <w:rFonts w:ascii="仿宋_GB2312" w:eastAsia="仿宋_GB2312" w:hint="eastAsia"/>
          <w:sz w:val="32"/>
          <w:szCs w:val="28"/>
        </w:rPr>
        <w:t>本作品引用了以下内容</w:t>
      </w:r>
      <w:r w:rsidR="00F41B4C">
        <w:rPr>
          <w:rFonts w:ascii="仿宋_GB2312" w:eastAsia="仿宋_GB2312" w:hint="eastAsia"/>
          <w:sz w:val="32"/>
          <w:szCs w:val="28"/>
        </w:rPr>
        <w:t>：</w:t>
      </w:r>
    </w:p>
    <w:p w14:paraId="3CEE00D3" w14:textId="69BA6496" w:rsidR="006C6254" w:rsidRDefault="00F41B4C" w:rsidP="00F41B4C">
      <w:pPr>
        <w:pStyle w:val="a7"/>
        <w:numPr>
          <w:ilvl w:val="0"/>
          <w:numId w:val="2"/>
        </w:numPr>
        <w:ind w:firstLineChars="0"/>
        <w:rPr>
          <w:rFonts w:ascii="仿宋_GB2312" w:eastAsia="仿宋_GB2312"/>
          <w:sz w:val="32"/>
          <w:szCs w:val="28"/>
        </w:rPr>
      </w:pPr>
      <w:r>
        <w:rPr>
          <w:rFonts w:ascii="仿宋_GB2312" w:eastAsia="仿宋_GB2312" w:hint="eastAsia"/>
          <w:sz w:val="32"/>
          <w:szCs w:val="28"/>
        </w:rPr>
        <w:t>乐器的</w:t>
      </w:r>
      <w:r w:rsidR="00D971D2">
        <w:rPr>
          <w:rFonts w:ascii="仿宋_GB2312" w:eastAsia="仿宋_GB2312" w:hint="eastAsia"/>
          <w:sz w:val="32"/>
          <w:szCs w:val="28"/>
        </w:rPr>
        <w:t>起源介绍</w:t>
      </w:r>
    </w:p>
    <w:p w14:paraId="616E9056" w14:textId="70615226" w:rsidR="00D971D2" w:rsidRDefault="00D971D2" w:rsidP="00D971D2">
      <w:pPr>
        <w:ind w:left="1040"/>
        <w:rPr>
          <w:rFonts w:ascii="仿宋_GB2312" w:eastAsia="仿宋_GB2312"/>
          <w:sz w:val="32"/>
          <w:szCs w:val="28"/>
        </w:rPr>
      </w:pPr>
      <w:r>
        <w:rPr>
          <w:rFonts w:ascii="仿宋_GB2312" w:eastAsia="仿宋_GB2312" w:hint="eastAsia"/>
          <w:sz w:val="32"/>
          <w:szCs w:val="28"/>
        </w:rPr>
        <w:t>1.</w:t>
      </w:r>
      <w:r w:rsidRPr="00D971D2">
        <w:rPr>
          <w:rFonts w:ascii="仿宋_GB2312" w:eastAsia="仿宋_GB2312" w:hint="eastAsia"/>
          <w:sz w:val="32"/>
          <w:szCs w:val="28"/>
        </w:rPr>
        <w:t>笛子：</w:t>
      </w:r>
      <w:r w:rsidRPr="00D971D2">
        <w:rPr>
          <w:rFonts w:ascii="仿宋_GB2312" w:eastAsia="仿宋_GB2312" w:hint="eastAsia"/>
          <w:sz w:val="32"/>
          <w:szCs w:val="28"/>
        </w:rPr>
        <w:t>笛子是选今为止发现的最古老的汉族乐器，</w:t>
      </w:r>
      <w:r w:rsidRPr="00D971D2">
        <w:rPr>
          <w:rFonts w:ascii="仿宋_GB2312" w:eastAsia="仿宋_GB2312" w:hint="eastAsia"/>
          <w:sz w:val="32"/>
          <w:szCs w:val="28"/>
        </w:rPr>
        <w:lastRenderedPageBreak/>
        <w:t>也是汉族乐器中最具代表性最有民族特色的吹奏乐器，被称作“民乐之王”。笛子的表现力非常丰富，它既能演奏悠长、高亢的旋律，又能表现辽阔、宽广的情调，同时也可以奏出欢快华丽的舞曲和婉转优美的小</w:t>
      </w:r>
      <w:r>
        <w:rPr>
          <w:rFonts w:ascii="仿宋_GB2312" w:eastAsia="仿宋_GB2312" w:hint="eastAsia"/>
          <w:sz w:val="32"/>
          <w:szCs w:val="28"/>
        </w:rPr>
        <w:t>调。</w:t>
      </w:r>
    </w:p>
    <w:p w14:paraId="745A6F20" w14:textId="10BAF1A9" w:rsidR="00D971D2" w:rsidRPr="00D971D2" w:rsidRDefault="00D971D2" w:rsidP="00D971D2">
      <w:pPr>
        <w:ind w:left="1040"/>
        <w:rPr>
          <w:rFonts w:ascii="仿宋_GB2312" w:eastAsia="仿宋_GB2312" w:hint="eastAsia"/>
          <w:sz w:val="32"/>
          <w:szCs w:val="28"/>
        </w:rPr>
      </w:pPr>
      <w:r>
        <w:rPr>
          <w:rFonts w:ascii="仿宋_GB2312" w:eastAsia="仿宋_GB2312" w:hint="eastAsia"/>
          <w:sz w:val="32"/>
          <w:szCs w:val="28"/>
        </w:rPr>
        <w:t>2.</w:t>
      </w:r>
      <w:r w:rsidRPr="00D971D2">
        <w:rPr>
          <w:rFonts w:hint="eastAsia"/>
        </w:rPr>
        <w:t xml:space="preserve"> </w:t>
      </w:r>
      <w:r w:rsidRPr="00D971D2">
        <w:rPr>
          <w:rFonts w:ascii="仿宋_GB2312" w:eastAsia="仿宋_GB2312" w:hint="eastAsia"/>
          <w:sz w:val="32"/>
          <w:szCs w:val="28"/>
        </w:rPr>
        <w:t>琵琶被称为“弹拔乐器之王”，属于拨弦类弦鸣乐器。较早被称为“琵琶”的乐器大约在中国秦朝出现，“琵琶”二字中的玉”意为“二玉相碰，发出悦耳碰击声”表示这是一种以弹碰琴弦的方式发声的乐器</w:t>
      </w:r>
    </w:p>
    <w:p w14:paraId="130024A6" w14:textId="1154B22C" w:rsidR="00D971D2" w:rsidRPr="00D971D2" w:rsidRDefault="00D971D2" w:rsidP="00D971D2">
      <w:pPr>
        <w:ind w:left="1040"/>
        <w:rPr>
          <w:rFonts w:ascii="仿宋_GB2312" w:eastAsia="仿宋_GB2312" w:hint="eastAsia"/>
          <w:sz w:val="32"/>
          <w:szCs w:val="28"/>
        </w:rPr>
      </w:pPr>
      <w:r w:rsidRPr="00D971D2">
        <w:rPr>
          <w:rFonts w:ascii="仿宋_GB2312" w:eastAsia="仿宋_GB2312" w:hint="eastAsia"/>
          <w:sz w:val="32"/>
          <w:szCs w:val="28"/>
        </w:rPr>
        <w:t>。演奏琵琶时竖抱，左手按弦，右手五指弹奏，是可独奏、伴奏、重奏、合奏的重要民族乐器。</w:t>
      </w:r>
    </w:p>
    <w:p w14:paraId="7222B9BA" w14:textId="092BDD16" w:rsidR="00F41B4C" w:rsidRPr="00D971D2" w:rsidRDefault="00F41B4C" w:rsidP="00F41B4C">
      <w:pPr>
        <w:pStyle w:val="a7"/>
        <w:numPr>
          <w:ilvl w:val="0"/>
          <w:numId w:val="2"/>
        </w:numPr>
        <w:ind w:firstLineChars="0"/>
        <w:rPr>
          <w:rFonts w:ascii="方正黑体_GBK" w:eastAsia="方正黑体_GBK"/>
          <w:sz w:val="32"/>
          <w:szCs w:val="28"/>
        </w:rPr>
      </w:pPr>
      <w:r>
        <w:rPr>
          <w:rFonts w:ascii="仿宋_GB2312" w:eastAsia="仿宋_GB2312" w:hint="eastAsia"/>
          <w:sz w:val="32"/>
          <w:szCs w:val="28"/>
        </w:rPr>
        <w:t>乐器知识问答题目</w:t>
      </w:r>
    </w:p>
    <w:p w14:paraId="79E3F9BB" w14:textId="35774238" w:rsidR="00D971D2" w:rsidRPr="00D971D2" w:rsidRDefault="00D971D2" w:rsidP="00D971D2">
      <w:pPr>
        <w:ind w:left="1040"/>
        <w:rPr>
          <w:rFonts w:ascii="方正黑体_GBK" w:eastAsia="方正黑体_GBK" w:hint="eastAsia"/>
          <w:sz w:val="32"/>
          <w:szCs w:val="28"/>
        </w:rPr>
      </w:pPr>
      <w:r>
        <w:rPr>
          <w:rFonts w:ascii="方正黑体_GBK" w:eastAsia="方正黑体_GBK" w:hint="eastAsia"/>
          <w:sz w:val="32"/>
          <w:szCs w:val="28"/>
        </w:rPr>
        <w:t>1.</w:t>
      </w:r>
      <w:r w:rsidRPr="00D971D2">
        <w:rPr>
          <w:rFonts w:ascii="方正黑体_GBK" w:eastAsia="方正黑体_GBK" w:hint="eastAsia"/>
          <w:sz w:val="32"/>
          <w:szCs w:val="28"/>
        </w:rPr>
        <w:t xml:space="preserve">下列不属于我国传统弹奏乐器的是？                                                                                             A.埙 B.古筝 C.冬不拉 D.古琴                                                                                                                 </w:t>
      </w:r>
      <w:r>
        <w:rPr>
          <w:rFonts w:ascii="方正黑体_GBK" w:eastAsia="方正黑体_GBK" w:hint="eastAsia"/>
          <w:sz w:val="32"/>
          <w:szCs w:val="28"/>
        </w:rPr>
        <w:t>2.</w:t>
      </w:r>
      <w:r w:rsidRPr="00D971D2">
        <w:rPr>
          <w:rFonts w:ascii="方正黑体_GBK" w:eastAsia="方正黑体_GBK" w:hint="eastAsia"/>
          <w:sz w:val="32"/>
          <w:szCs w:val="28"/>
        </w:rPr>
        <w:t xml:space="preserve">下列哪种乐器在古代被称为“八音之首？                                                                                                A.萧B.琴 C.鼓 D.笙                                                                                                                         </w:t>
      </w:r>
      <w:r>
        <w:rPr>
          <w:rFonts w:ascii="方正黑体_GBK" w:eastAsia="方正黑体_GBK" w:hint="eastAsia"/>
          <w:sz w:val="32"/>
          <w:szCs w:val="28"/>
        </w:rPr>
        <w:t>3.</w:t>
      </w:r>
      <w:r w:rsidRPr="00D971D2">
        <w:rPr>
          <w:rFonts w:ascii="方正黑体_GBK" w:eastAsia="方正黑体_GBK" w:hint="eastAsia"/>
          <w:sz w:val="32"/>
          <w:szCs w:val="28"/>
        </w:rPr>
        <w:t>以下哪一种乐器是血统最纯正的汉民族乐器？                                                                                       A.扬琴 B.二胡 C.古琴 D.琵琶</w:t>
      </w:r>
    </w:p>
    <w:p w14:paraId="79CBB73A" w14:textId="77777777" w:rsidR="006C6254" w:rsidRDefault="006C6254">
      <w:pPr>
        <w:pStyle w:val="a7"/>
        <w:ind w:firstLineChars="0" w:firstLine="0"/>
        <w:rPr>
          <w:rFonts w:ascii="方正黑体_GBK" w:eastAsia="仿宋_GB2312"/>
          <w:sz w:val="32"/>
          <w:szCs w:val="28"/>
        </w:rPr>
      </w:pPr>
    </w:p>
    <w:p w14:paraId="29868585" w14:textId="77777777" w:rsidR="006C6254" w:rsidRDefault="006C6254">
      <w:pPr>
        <w:pStyle w:val="a7"/>
        <w:ind w:firstLineChars="0" w:firstLine="0"/>
        <w:rPr>
          <w:rFonts w:ascii="方正黑体_GBK" w:eastAsia="方正黑体_GBK"/>
          <w:color w:val="FF0000"/>
          <w:sz w:val="32"/>
          <w:szCs w:val="28"/>
        </w:rPr>
      </w:pPr>
    </w:p>
    <w:sectPr w:rsidR="006C625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方正黑体_GBK">
    <w:altName w:val="微软雅黑"/>
    <w:charset w:val="86"/>
    <w:family w:val="script"/>
    <w:pitch w:val="default"/>
    <w:sig w:usb0="00000001" w:usb1="080E0000" w:usb2="00000000" w:usb3="00000000" w:csb0="00040000" w:csb1="00000000"/>
  </w:font>
  <w:font w:name="仿宋_GB2312">
    <w:altName w:val="微软雅黑"/>
    <w:charset w:val="86"/>
    <w:family w:val="modern"/>
    <w:pitch w:val="default"/>
    <w:sig w:usb0="00000001" w:usb1="080E0000" w:usb2="0000000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B026C8B"/>
    <w:multiLevelType w:val="hybridMultilevel"/>
    <w:tmpl w:val="902AFE94"/>
    <w:lvl w:ilvl="0" w:tplc="3F7859D4">
      <w:start w:val="1"/>
      <w:numFmt w:val="decimal"/>
      <w:lvlText w:val="（%1）"/>
      <w:lvlJc w:val="left"/>
      <w:pPr>
        <w:ind w:left="1080" w:hanging="10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544101FA"/>
    <w:multiLevelType w:val="multilevel"/>
    <w:tmpl w:val="544101FA"/>
    <w:lvl w:ilvl="0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abstractNum w:abstractNumId="2" w15:restartNumberingAfterBreak="0">
    <w:nsid w:val="71AC2785"/>
    <w:multiLevelType w:val="hybridMultilevel"/>
    <w:tmpl w:val="BCBAC90A"/>
    <w:lvl w:ilvl="0" w:tplc="D6A64F32">
      <w:start w:val="1"/>
      <w:numFmt w:val="decimal"/>
      <w:lvlText w:val="（%1）"/>
      <w:lvlJc w:val="left"/>
      <w:pPr>
        <w:ind w:left="2120" w:hanging="10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920" w:hanging="440"/>
      </w:pPr>
    </w:lvl>
    <w:lvl w:ilvl="2" w:tplc="0409001B" w:tentative="1">
      <w:start w:val="1"/>
      <w:numFmt w:val="lowerRoman"/>
      <w:lvlText w:val="%3."/>
      <w:lvlJc w:val="right"/>
      <w:pPr>
        <w:ind w:left="2360" w:hanging="440"/>
      </w:pPr>
    </w:lvl>
    <w:lvl w:ilvl="3" w:tplc="0409000F" w:tentative="1">
      <w:start w:val="1"/>
      <w:numFmt w:val="decimal"/>
      <w:lvlText w:val="%4."/>
      <w:lvlJc w:val="left"/>
      <w:pPr>
        <w:ind w:left="2800" w:hanging="440"/>
      </w:pPr>
    </w:lvl>
    <w:lvl w:ilvl="4" w:tplc="04090019" w:tentative="1">
      <w:start w:val="1"/>
      <w:numFmt w:val="lowerLetter"/>
      <w:lvlText w:val="%5)"/>
      <w:lvlJc w:val="left"/>
      <w:pPr>
        <w:ind w:left="3240" w:hanging="440"/>
      </w:pPr>
    </w:lvl>
    <w:lvl w:ilvl="5" w:tplc="0409001B" w:tentative="1">
      <w:start w:val="1"/>
      <w:numFmt w:val="lowerRoman"/>
      <w:lvlText w:val="%6."/>
      <w:lvlJc w:val="right"/>
      <w:pPr>
        <w:ind w:left="3680" w:hanging="440"/>
      </w:pPr>
    </w:lvl>
    <w:lvl w:ilvl="6" w:tplc="0409000F" w:tentative="1">
      <w:start w:val="1"/>
      <w:numFmt w:val="decimal"/>
      <w:lvlText w:val="%7."/>
      <w:lvlJc w:val="left"/>
      <w:pPr>
        <w:ind w:left="4120" w:hanging="440"/>
      </w:pPr>
    </w:lvl>
    <w:lvl w:ilvl="7" w:tplc="04090019" w:tentative="1">
      <w:start w:val="1"/>
      <w:numFmt w:val="lowerLetter"/>
      <w:lvlText w:val="%8)"/>
      <w:lvlJc w:val="left"/>
      <w:pPr>
        <w:ind w:left="4560" w:hanging="440"/>
      </w:pPr>
    </w:lvl>
    <w:lvl w:ilvl="8" w:tplc="0409001B" w:tentative="1">
      <w:start w:val="1"/>
      <w:numFmt w:val="lowerRoman"/>
      <w:lvlText w:val="%9."/>
      <w:lvlJc w:val="right"/>
      <w:pPr>
        <w:ind w:left="5000" w:hanging="440"/>
      </w:pPr>
    </w:lvl>
  </w:abstractNum>
  <w:num w:numId="1" w16cid:durableId="2147160585">
    <w:abstractNumId w:val="1"/>
  </w:num>
  <w:num w:numId="2" w16cid:durableId="642465548">
    <w:abstractNumId w:val="2"/>
  </w:num>
  <w:num w:numId="3" w16cid:durableId="142537509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M2IwZjUxOTNiZTM0ZDk4NmU5NTU2NzhlMzQwNzk4NjEifQ=="/>
  </w:docVars>
  <w:rsids>
    <w:rsidRoot w:val="007A2C9C"/>
    <w:rsid w:val="00006ED4"/>
    <w:rsid w:val="001444E9"/>
    <w:rsid w:val="00247AF1"/>
    <w:rsid w:val="00260310"/>
    <w:rsid w:val="00292C21"/>
    <w:rsid w:val="002B3B1D"/>
    <w:rsid w:val="00435313"/>
    <w:rsid w:val="004616D5"/>
    <w:rsid w:val="004C752A"/>
    <w:rsid w:val="00620B25"/>
    <w:rsid w:val="00673152"/>
    <w:rsid w:val="00687EA0"/>
    <w:rsid w:val="006C6254"/>
    <w:rsid w:val="006D374A"/>
    <w:rsid w:val="00783C0D"/>
    <w:rsid w:val="007A2C9C"/>
    <w:rsid w:val="008F5D40"/>
    <w:rsid w:val="0095419F"/>
    <w:rsid w:val="009E3E4A"/>
    <w:rsid w:val="00AC0BAD"/>
    <w:rsid w:val="00B26001"/>
    <w:rsid w:val="00BF7243"/>
    <w:rsid w:val="00C40A36"/>
    <w:rsid w:val="00D65C55"/>
    <w:rsid w:val="00D971D2"/>
    <w:rsid w:val="00F015FD"/>
    <w:rsid w:val="00F2078C"/>
    <w:rsid w:val="00F41B4C"/>
    <w:rsid w:val="00F41C73"/>
    <w:rsid w:val="00FB39A5"/>
    <w:rsid w:val="025569A8"/>
    <w:rsid w:val="3D2A0114"/>
    <w:rsid w:val="540F40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B51C889"/>
  <w15:docId w15:val="{EE180F84-EDFD-4DBE-B936-3E1F9173C1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utoRedefine/>
    <w:qFormat/>
    <w:pPr>
      <w:widowControl w:val="0"/>
      <w:jc w:val="both"/>
    </w:pPr>
    <w:rPr>
      <w:rFonts w:ascii="Times New Roman" w:eastAsia="宋体" w:hAnsi="Times New Roman"/>
      <w:kern w:val="2"/>
      <w:sz w:val="24"/>
      <w:szCs w:val="2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autoRedefine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autoRedefine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Pr>
      <w:rFonts w:ascii="Times New Roman" w:eastAsia="宋体" w:hAnsi="Times New Roman"/>
      <w:sz w:val="18"/>
      <w:szCs w:val="18"/>
    </w:rPr>
  </w:style>
  <w:style w:type="character" w:customStyle="1" w:styleId="a4">
    <w:name w:val="页脚 字符"/>
    <w:basedOn w:val="a0"/>
    <w:link w:val="a3"/>
    <w:autoRedefine/>
    <w:uiPriority w:val="99"/>
    <w:qFormat/>
    <w:rPr>
      <w:rFonts w:ascii="Times New Roman" w:eastAsia="宋体" w:hAnsi="Times New Roman"/>
      <w:sz w:val="18"/>
      <w:szCs w:val="18"/>
    </w:rPr>
  </w:style>
  <w:style w:type="paragraph" w:styleId="a7">
    <w:name w:val="List Paragraph"/>
    <w:basedOn w:val="a"/>
    <w:autoRedefine/>
    <w:uiPriority w:val="34"/>
    <w:qFormat/>
    <w:pPr>
      <w:ind w:firstLineChars="200" w:firstLine="420"/>
    </w:pPr>
  </w:style>
  <w:style w:type="paragraph" w:styleId="a8">
    <w:name w:val="Normal (Web)"/>
    <w:basedOn w:val="a"/>
    <w:uiPriority w:val="99"/>
    <w:semiHidden/>
    <w:unhideWhenUsed/>
    <w:rsid w:val="004C752A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212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9</Pages>
  <Words>1411</Words>
  <Characters>1483</Characters>
  <Application>Microsoft Office Word</Application>
  <DocSecurity>0</DocSecurity>
  <Lines>134</Lines>
  <Paragraphs>131</Paragraphs>
  <ScaleCrop>false</ScaleCrop>
  <Company/>
  <LinksUpToDate>false</LinksUpToDate>
  <CharactersWithSpaces>2763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jx-AMD</dc:creator>
  <cp:lastModifiedBy>玮琪 沈</cp:lastModifiedBy>
  <cp:revision>7</cp:revision>
  <dcterms:created xsi:type="dcterms:W3CDTF">2025-06-17T08:08:00Z</dcterms:created>
  <dcterms:modified xsi:type="dcterms:W3CDTF">2025-06-18T06:47:00Z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374BD1836C0246A693C898ADE637571A_12</vt:lpwstr>
  </property>
  <property fmtid="{D5CDD505-2E9C-101B-9397-08002B2CF9AE}" pid="4" name="KSOTemplateDocerSaveRecord">
    <vt:lpwstr>eyJoZGlkIjoiM2IwZjUxOTNiZTM0ZDk4NmU5NTU2NzhlMzQwNzk4NjEiLCJ1c2VySWQiOiIxMTQ3MTA4OTQyIn0=</vt:lpwstr>
  </property>
</Properties>
</file>