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E025528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安徽省百所高校百万大学生科普</w:t>
      </w:r>
    </w:p>
    <w:p w14:paraId="08AB0A9B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创</w:t>
      </w:r>
    </w:p>
    <w:p w14:paraId="54F7B9BB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意</w:t>
      </w:r>
    </w:p>
    <w:p w14:paraId="48C926BA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创</w:t>
      </w:r>
    </w:p>
    <w:p w14:paraId="31DEC055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新</w:t>
      </w:r>
    </w:p>
    <w:p w14:paraId="18546EBE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大</w:t>
      </w:r>
    </w:p>
    <w:p w14:paraId="7E9F2041">
      <w:pPr>
        <w:jc w:val="center"/>
        <w:rPr>
          <w:rFonts w:hint="eastAsia" w:ascii="方正黑体_GBK" w:eastAsia="方正黑体_GBK"/>
          <w:sz w:val="56"/>
          <w:szCs w:val="52"/>
        </w:rPr>
      </w:pPr>
      <w:r>
        <w:rPr>
          <w:rFonts w:hint="eastAsia" w:ascii="方正黑体_GBK" w:eastAsia="方正黑体_GBK"/>
          <w:sz w:val="56"/>
          <w:szCs w:val="52"/>
        </w:rPr>
        <w:t>赛</w:t>
      </w:r>
    </w:p>
    <w:p w14:paraId="4A721301">
      <w:pPr>
        <w:jc w:val="center"/>
        <w:rPr>
          <w:rFonts w:hint="eastAsia" w:ascii="方正黑体_GBK" w:eastAsia="方正黑体_GBK"/>
          <w:sz w:val="56"/>
          <w:szCs w:val="52"/>
          <w:lang w:val="en-US" w:eastAsia="zh-CN"/>
        </w:rPr>
      </w:pPr>
      <w:r>
        <w:rPr>
          <w:rFonts w:hint="eastAsia" w:ascii="方正黑体_GBK" w:eastAsia="方正黑体_GBK"/>
          <w:sz w:val="56"/>
          <w:szCs w:val="52"/>
          <w:lang w:val="en-US" w:eastAsia="zh-CN"/>
        </w:rPr>
        <w:t>申</w:t>
      </w:r>
    </w:p>
    <w:p w14:paraId="34E6D79A">
      <w:pPr>
        <w:jc w:val="center"/>
        <w:rPr>
          <w:rFonts w:hint="eastAsia" w:ascii="方正黑体_GBK" w:eastAsia="方正黑体_GBK"/>
          <w:sz w:val="56"/>
          <w:szCs w:val="52"/>
          <w:lang w:val="en-US" w:eastAsia="zh-CN"/>
        </w:rPr>
      </w:pPr>
      <w:r>
        <w:rPr>
          <w:rFonts w:hint="eastAsia" w:ascii="方正黑体_GBK" w:eastAsia="方正黑体_GBK"/>
          <w:sz w:val="56"/>
          <w:szCs w:val="52"/>
          <w:lang w:val="en-US" w:eastAsia="zh-CN"/>
        </w:rPr>
        <w:t>报</w:t>
      </w:r>
    </w:p>
    <w:p w14:paraId="003F0E17">
      <w:pPr>
        <w:jc w:val="center"/>
        <w:rPr>
          <w:rFonts w:hint="eastAsia" w:ascii="方正黑体_GBK" w:eastAsia="方正黑体_GBK"/>
          <w:sz w:val="56"/>
          <w:szCs w:val="52"/>
          <w:lang w:val="en-US" w:eastAsia="zh-CN"/>
        </w:rPr>
      </w:pPr>
      <w:r>
        <w:rPr>
          <w:rFonts w:hint="eastAsia" w:ascii="方正黑体_GBK" w:eastAsia="方正黑体_GBK"/>
          <w:sz w:val="56"/>
          <w:szCs w:val="52"/>
          <w:lang w:val="en-US" w:eastAsia="zh-CN"/>
        </w:rPr>
        <w:t>书</w:t>
      </w:r>
    </w:p>
    <w:p w14:paraId="59228657"/>
    <w:p w14:paraId="6A955E05"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</w:rPr>
        <w:t>作品名称</w:t>
      </w:r>
      <w:r>
        <w:rPr>
          <w:rFonts w:hint="eastAsia" w:ascii="方正黑体_GBK" w:eastAsia="方正黑体_GBK"/>
          <w:sz w:val="32"/>
          <w:szCs w:val="28"/>
          <w:lang w:eastAsia="zh-CN"/>
        </w:rPr>
        <w:t>：（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木星的白月亮：裂缝中的宇宙密码</w:t>
      </w:r>
      <w:r>
        <w:rPr>
          <w:rFonts w:hint="eastAsia" w:ascii="方正黑体_GBK" w:eastAsia="方正黑体_GBK"/>
          <w:sz w:val="32"/>
          <w:szCs w:val="28"/>
          <w:lang w:eastAsia="zh-CN"/>
        </w:rPr>
        <w:t>）</w:t>
      </w:r>
    </w:p>
    <w:p w14:paraId="3A63A6EC"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</w:rPr>
        <w:t>参赛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大</w:t>
      </w:r>
      <w:r>
        <w:rPr>
          <w:rFonts w:hint="eastAsia" w:ascii="方正黑体_GBK" w:eastAsia="方正黑体_GBK"/>
          <w:sz w:val="32"/>
          <w:szCs w:val="28"/>
        </w:rPr>
        <w:t>分类：</w:t>
      </w:r>
      <w:r>
        <w:rPr>
          <w:rFonts w:hint="eastAsia" w:ascii="方正黑体_GBK" w:eastAsia="方正黑体_GBK"/>
          <w:sz w:val="32"/>
          <w:szCs w:val="28"/>
          <w:lang w:eastAsia="zh-CN"/>
        </w:rPr>
        <w:t>（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科普展演</w:t>
      </w:r>
      <w:r>
        <w:rPr>
          <w:rFonts w:hint="eastAsia" w:ascii="方正黑体_GBK" w:eastAsia="方正黑体_GBK"/>
          <w:sz w:val="32"/>
          <w:szCs w:val="28"/>
          <w:lang w:eastAsia="zh-CN"/>
        </w:rPr>
        <w:t>）</w:t>
      </w:r>
    </w:p>
    <w:p w14:paraId="52FF28F2">
      <w:pPr>
        <w:rPr>
          <w:rFonts w:hint="eastAsia" w:ascii="方正黑体_GBK" w:eastAsia="方正黑体_GBK"/>
          <w:sz w:val="32"/>
          <w:szCs w:val="28"/>
          <w:lang w:eastAsia="zh-CN"/>
        </w:rPr>
      </w:pPr>
      <w:r>
        <w:rPr>
          <w:rFonts w:hint="eastAsia" w:ascii="方正黑体_GBK" w:eastAsia="方正黑体_GBK"/>
          <w:sz w:val="32"/>
          <w:szCs w:val="28"/>
        </w:rPr>
        <w:t>参赛子分类：</w:t>
      </w:r>
      <w:r>
        <w:rPr>
          <w:rFonts w:hint="eastAsia" w:ascii="方正黑体_GBK" w:eastAsia="方正黑体_GBK"/>
          <w:sz w:val="32"/>
          <w:szCs w:val="28"/>
          <w:lang w:eastAsia="zh-CN"/>
        </w:rPr>
        <w:t>（</w:t>
      </w:r>
      <w:r>
        <w:rPr>
          <w:rFonts w:hint="eastAsia" w:ascii="方正黑体_GBK" w:eastAsia="方正黑体_GBK"/>
          <w:sz w:val="32"/>
          <w:szCs w:val="28"/>
          <w:lang w:val="en-US" w:eastAsia="zh-CN"/>
        </w:rPr>
        <w:t>科普讲演</w:t>
      </w:r>
      <w:r>
        <w:rPr>
          <w:rFonts w:hint="eastAsia" w:ascii="方正黑体_GBK" w:eastAsia="方正黑体_GBK"/>
          <w:sz w:val="32"/>
          <w:szCs w:val="28"/>
          <w:lang w:eastAsia="zh-CN"/>
        </w:rPr>
        <w:t>）</w:t>
      </w:r>
    </w:p>
    <w:p w14:paraId="4ED755AA">
      <w:pPr>
        <w:widowControl/>
        <w:jc w:val="left"/>
      </w:pPr>
      <w:r>
        <w:br w:type="page"/>
      </w:r>
    </w:p>
    <w:p w14:paraId="0AE2BD9A">
      <w:pPr>
        <w:pStyle w:val="10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作品简介</w:t>
      </w:r>
    </w:p>
    <w:p w14:paraId="5FA7119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jc w:val="left"/>
        <w:textAlignment w:val="auto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  <w:t>在浩瀚无垠的太阳系边疆，木星的卫星木卫二（欧罗巴）宛如一颗布满神秘裂纹的苍白巨眸，亘古不变地凝视着深邃的宇宙黑暗。这颗看似冰冷死寂的星球，实则暗藏着太阳系最令人心驰神往的生命谜题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-CN"/>
          <w:woUserID w:val="2"/>
        </w:rPr>
        <w:t>，</w:t>
      </w: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  <w:t>在其厚达数千米的冰壳之下，竟蛰伏着一片规模庞大的液态海洋，NASA 的前沿探测数据更暗示，这片神秘海洋中活跃的化学能，或许与地球深海有着惊人的相似之处，极有可能成为孕育地外生命的温床。</w:t>
      </w:r>
    </w:p>
    <w:p w14:paraId="21C2C6D2">
      <w:pPr>
        <w:pStyle w:val="10"/>
        <w:ind w:left="0" w:leftChars="0" w:firstLine="0" w:firstLineChars="0"/>
        <w:rPr>
          <w:rFonts w:hint="eastAsia" w:ascii="仿宋_GB2312" w:eastAsia="仿宋_GB2312"/>
          <w:sz w:val="32"/>
          <w:szCs w:val="28"/>
          <w:lang w:eastAsia="zh-CN"/>
        </w:rPr>
      </w:pPr>
    </w:p>
    <w:p w14:paraId="255D334A">
      <w:pPr>
        <w:pStyle w:val="10"/>
        <w:numPr>
          <w:ilvl w:val="0"/>
          <w:numId w:val="1"/>
        </w:numPr>
        <w:ind w:left="720" w:leftChars="0" w:hanging="720" w:firstLineChars="0"/>
        <w:rPr>
          <w:rFonts w:hint="eastAsia" w:ascii="方正黑体_GBK" w:eastAsia="方正黑体_GBK"/>
          <w:sz w:val="32"/>
          <w:szCs w:val="28"/>
          <w:lang w:val="en-US" w:eastAsia="zh-CN"/>
        </w:rPr>
      </w:pPr>
      <w:r>
        <w:rPr>
          <w:rFonts w:hint="eastAsia" w:ascii="方正黑体_GBK" w:eastAsia="方正黑体_GBK"/>
          <w:sz w:val="32"/>
          <w:szCs w:val="28"/>
          <w:lang w:val="en-US" w:eastAsia="zh-CN"/>
        </w:rPr>
        <w:t>作品代表展示图</w:t>
      </w:r>
    </w:p>
    <w:p w14:paraId="34E4A3EA">
      <w:pPr>
        <w:pStyle w:val="10"/>
        <w:numPr>
          <w:numId w:val="0"/>
        </w:numPr>
        <w:ind w:leftChars="0"/>
        <w:rPr>
          <w:rFonts w:hint="eastAsia" w:ascii="方正黑体_GBK" w:eastAsia="方正黑体_GBK"/>
          <w:sz w:val="32"/>
          <w:szCs w:val="28"/>
          <w:lang w:val="en-US" w:eastAsia="zh-CN"/>
        </w:rPr>
      </w:pPr>
    </w:p>
    <w:p w14:paraId="57CDB89D">
      <w:pPr>
        <w:pStyle w:val="10"/>
        <w:ind w:left="0" w:leftChars="0" w:firstLine="0" w:firstLineChars="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291965" cy="2115820"/>
            <wp:effectExtent l="0" t="0" r="3810" b="825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91965" cy="2115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7734E24">
      <w:pPr>
        <w:pStyle w:val="10"/>
        <w:ind w:left="0" w:leftChars="0" w:firstLine="0" w:firstLineChars="0"/>
        <w:jc w:val="center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图1 卫星图</w:t>
      </w:r>
    </w:p>
    <w:p w14:paraId="1F09F992">
      <w:pPr>
        <w:pStyle w:val="10"/>
        <w:ind w:left="0" w:leftChars="0" w:firstLine="0" w:firstLineChars="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288790" cy="2305685"/>
            <wp:effectExtent l="0" t="0" r="6985" b="889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88790" cy="2305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857255F">
      <w:pPr>
        <w:pStyle w:val="10"/>
        <w:ind w:left="0" w:leftChars="0" w:firstLine="0" w:firstLineChars="0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图2 大气成分示例</w:t>
      </w:r>
    </w:p>
    <w:p w14:paraId="23044A4E">
      <w:pPr>
        <w:pStyle w:val="10"/>
        <w:ind w:left="0" w:leftChars="0" w:firstLine="0" w:firstLineChars="0"/>
        <w:jc w:val="center"/>
        <w:rPr>
          <w:rFonts w:ascii="宋体" w:hAnsi="宋体" w:eastAsia="宋体" w:cs="宋体"/>
          <w:sz w:val="24"/>
          <w:szCs w:val="24"/>
        </w:rPr>
      </w:pPr>
    </w:p>
    <w:p w14:paraId="1291C092">
      <w:pPr>
        <w:pStyle w:val="10"/>
        <w:ind w:left="0" w:leftChars="0" w:firstLine="0" w:firstLineChars="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276090" cy="2522855"/>
            <wp:effectExtent l="0" t="0" r="635" b="127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7609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058D635">
      <w:pPr>
        <w:pStyle w:val="10"/>
        <w:ind w:left="0" w:leftChars="0" w:firstLine="0" w:firstLineChars="0"/>
        <w:jc w:val="center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4"/>
          <w:szCs w:val="24"/>
          <w:shd w:val="clear" w:color="auto" w:fill="auto"/>
          <w:lang w:eastAsia="zh"/>
          <w:woUserID w:val="2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图3 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4"/>
          <w:szCs w:val="24"/>
          <w:shd w:val="clear" w:color="auto" w:fill="auto"/>
          <w:lang w:eastAsia="zh"/>
          <w:woUserID w:val="2"/>
        </w:rPr>
        <w:t>虎纹裂缝</w:t>
      </w:r>
    </w:p>
    <w:p w14:paraId="4BEA1014">
      <w:pPr>
        <w:pStyle w:val="10"/>
        <w:ind w:left="0" w:leftChars="0" w:firstLine="0" w:firstLineChars="0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224020" cy="2484755"/>
            <wp:effectExtent l="0" t="0" r="5080" b="127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24020" cy="2484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AC4585C">
      <w:pPr>
        <w:pStyle w:val="10"/>
        <w:ind w:left="0" w:leftChars="0" w:firstLine="0" w:firstLineChars="0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图4 暗斑形成图</w:t>
      </w:r>
    </w:p>
    <w:p w14:paraId="040C1806">
      <w:pPr>
        <w:pStyle w:val="10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选题确定</w:t>
      </w:r>
    </w:p>
    <w:p w14:paraId="338A49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jc w:val="left"/>
        <w:textAlignment w:val="auto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  <w:t>木星巨大的引力就像一双无形的巨手，不断地揉捏着木卫二。这种强大的潮汐力引发的内部摩擦，如同持续给星球 “加热”，让冰冷的冰层下始终保持液态。想象一下，当潮汐力的拉扯达到极致，冰壳撕裂，深色的 “虎纹裂缝” 便成了冰下世界的窗口，而那些喷涌而出的水蒸气喷泉，或许正是盐水在压力作用下的 “呐喊”。更令人振奋的是，这种热量甚至可能孕育出海底火山和热液喷口，与地球上孕育深海生命的摇篮如出一辙。​</w:t>
      </w:r>
    </w:p>
    <w:p w14:paraId="397137F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jc w:val="left"/>
        <w:textAlignment w:val="auto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  <w:t>哈勃望远镜捕捉到木卫二水蒸气喷发的壮观景象，科学家们推测，这些水蒸气中或许携带着有机分子；而伽利略号探测器发现的冰壳下导电液体，极有可能是富含矿物质的盐水。这些发现，都让木卫二与生命之间的联系愈发紧密。类比地球深海热泉，那里的生物不依赖阳光，通过化能合成获取能量，顽强地生存繁衍。木卫二的冰下海洋，是否也存在着类似的生命奇迹？​</w:t>
      </w:r>
    </w:p>
    <w:p w14:paraId="1EA1CE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jc w:val="left"/>
        <w:textAlignment w:val="auto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  <w:t>肩负重任的欧罗巴快船任务已于 2024 年发射，它配备的冰穿透雷达，如同给木卫二做 “CT 扫描”，将精准探测冰层厚度；同时，它还会分析喷发羽流的成分，试图在其中找到氨基酸等生命必需的有机物。而在未来，更令人期待的着陆与钻探任务或许会派机器人穿透冰层，直接潜入冰下海洋，揭开生命存在与否的终极答案。​</w:t>
      </w:r>
    </w:p>
    <w:p w14:paraId="52398E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jc w:val="left"/>
        <w:textAlignment w:val="auto"/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  <w:t>如果木卫二真的存在生命，它们会是什么样子？是适应极端低温与高压的嗜极微生物，还是突破我们认知的硅基生命？在地球深海热泉，管状蠕虫、盲虾等生物构建起独特的生态系统，木卫二的生命是否也会演化出类似却又截然不同的生存策略？​</w:t>
      </w:r>
    </w:p>
    <w:p w14:paraId="29B648D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00" w:firstLineChars="200"/>
        <w:jc w:val="left"/>
        <w:textAlignment w:val="auto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8"/>
          <w:szCs w:val="28"/>
          <w:shd w:val="clear" w:color="auto" w:fill="auto"/>
          <w:lang w:eastAsia="zh"/>
          <w:woUserID w:val="2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00000"/>
          <w:spacing w:val="0"/>
          <w:sz w:val="30"/>
          <w:szCs w:val="30"/>
          <w:shd w:val="clear" w:color="auto" w:fill="auto"/>
          <w:lang w:eastAsia="zh"/>
          <w:woUserID w:val="2"/>
        </w:rPr>
        <w:t>从木星的引力奇迹，到人类探测器的步步逼近，对木卫二的探索，不仅是对一颗星球的解密，更是人类对 “我们是否孤独” 这一终极命题的追问。正如卡尔・萨甘所说：“某处，某些东西令人难以置信地等待被发现”，在浩瀚宇宙中，木卫二或许就是那把打开生命新世界大门的钥匙，而我们，正站在探索未知的最前沿。</w:t>
      </w:r>
    </w:p>
    <w:p w14:paraId="0F5D7D80">
      <w:pPr>
        <w:pStyle w:val="10"/>
        <w:ind w:firstLine="640"/>
        <w:rPr>
          <w:rFonts w:hint="eastAsia" w:ascii="方正黑体_GBK" w:eastAsia="方正黑体_GBK"/>
          <w:sz w:val="32"/>
          <w:szCs w:val="28"/>
        </w:rPr>
      </w:pPr>
    </w:p>
    <w:p w14:paraId="46C0DA7A">
      <w:pPr>
        <w:pStyle w:val="10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科学原理及方法</w:t>
      </w:r>
    </w:p>
    <w:p w14:paraId="436D36B7">
      <w:pPr>
        <w:pStyle w:val="10"/>
        <w:numPr>
          <w:ilvl w:val="0"/>
          <w:numId w:val="0"/>
        </w:numPr>
        <w:ind w:left="0" w:leftChars="0" w:firstLine="600" w:firstLineChars="200"/>
        <w:jc w:val="both"/>
        <w:rPr>
          <w:rFonts w:hint="eastAsia" w:ascii="仿宋" w:hAnsi="仿宋" w:eastAsia="仿宋" w:cs="仿宋"/>
          <w:sz w:val="30"/>
          <w:szCs w:val="30"/>
          <w:lang w:eastAsia="zh-CN"/>
        </w:rPr>
      </w:pPr>
      <w:r>
        <w:rPr>
          <w:rFonts w:hint="eastAsia" w:ascii="仿宋" w:hAnsi="仿宋" w:eastAsia="仿宋" w:cs="仿宋"/>
          <w:sz w:val="30"/>
          <w:szCs w:val="30"/>
        </w:rPr>
        <w:t>本作品展示的科学原理</w:t>
      </w:r>
      <w:r>
        <w:rPr>
          <w:rFonts w:hint="eastAsia" w:ascii="仿宋" w:hAnsi="仿宋" w:eastAsia="仿宋" w:cs="仿宋"/>
          <w:sz w:val="30"/>
          <w:szCs w:val="30"/>
        </w:rPr>
        <w:t>本作品展示的科学原理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  <w:t>木星磁场中木卫二感应出的次级磁场周期性变化，经伽利略号磁力计建模分析，排除固态冰导电可能，证实全球性咸水海洋存在；哈勃望远镜通过紫外光谱分析冰壳喷流中的水蒸气与 NaCl 成分，直接证明冰下液态水活动；伽利略号高分辨率影像捕捉到的裂缝与 “混沌地形”，结合潮汐加热数值模拟，揭示木星引力引发的冰壳形变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lang w:eastAsia="zh-CN"/>
          <w:woUserID w:val="1"/>
        </w:rPr>
        <w:t>。</w:t>
      </w:r>
    </w:p>
    <w:p w14:paraId="76F77D77">
      <w:pPr>
        <w:pStyle w:val="10"/>
        <w:ind w:left="720" w:firstLine="600" w:firstLineChars="200"/>
        <w:rPr>
          <w:rFonts w:hint="eastAsia" w:ascii="仿宋" w:hAnsi="仿宋" w:eastAsia="仿宋" w:cs="仿宋"/>
          <w:sz w:val="30"/>
          <w:szCs w:val="30"/>
        </w:rPr>
      </w:pPr>
    </w:p>
    <w:p w14:paraId="452FC7C5">
      <w:pPr>
        <w:pStyle w:val="10"/>
        <w:rPr>
          <w:rFonts w:ascii="仿宋_GB2312" w:eastAsia="仿宋_GB2312"/>
          <w:sz w:val="32"/>
          <w:szCs w:val="28"/>
        </w:rPr>
      </w:pPr>
      <w:r>
        <w:rPr>
          <w:rFonts w:hint="eastAsia" w:ascii="仿宋" w:hAnsi="仿宋" w:eastAsia="仿宋" w:cs="仿宋"/>
          <w:sz w:val="30"/>
          <w:szCs w:val="30"/>
        </w:rPr>
        <w:t>本作品运用的科学方法有</w:t>
      </w:r>
      <w:r>
        <w:rPr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t>在探测技术上，伽利略号的磁力计与近红外光谱仪、哈勃太空望远镜的紫外光谱仪已完成基础观测任务。未来欧罗巴快船任务将搭载冰穿透雷达、热成像仪及质谱仪等先进设备开展深化探测，但需重点突破木星强辐射环境防护与冰层钻探等关键技术挑战。</w:t>
      </w:r>
    </w:p>
    <w:p w14:paraId="3B16635B">
      <w:pPr>
        <w:pStyle w:val="10"/>
        <w:ind w:left="720" w:firstLine="0" w:firstLineChars="0"/>
        <w:rPr>
          <w:rFonts w:hint="eastAsia" w:ascii="仿宋_GB2312" w:eastAsia="仿宋_GB2312"/>
          <w:sz w:val="32"/>
          <w:szCs w:val="28"/>
        </w:rPr>
      </w:pPr>
    </w:p>
    <w:p w14:paraId="22EC5D1E">
      <w:pPr>
        <w:pStyle w:val="10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目的和思路</w:t>
      </w:r>
    </w:p>
    <w:p w14:paraId="4AC436EB">
      <w:pPr>
        <w:pStyle w:val="10"/>
        <w:rPr>
          <w:rFonts w:hint="eastAsia" w:ascii="仿宋" w:hAnsi="仿宋" w:eastAsia="仿宋" w:cs="仿宋"/>
          <w:i w:val="0"/>
          <w:iCs w:val="0"/>
          <w:caps w:val="0"/>
          <w:color w:val="1C1F23"/>
          <w:spacing w:val="0"/>
          <w:sz w:val="30"/>
          <w:szCs w:val="30"/>
          <w:shd w:val="clear" w:fill="FFFFFF"/>
        </w:rPr>
      </w:pPr>
      <w:r>
        <w:rPr>
          <w:rFonts w:hint="eastAsia" w:ascii="仿宋" w:hAnsi="仿宋" w:eastAsia="仿宋" w:cs="仿宋"/>
          <w:sz w:val="30"/>
          <w:szCs w:val="30"/>
        </w:rPr>
        <w:t>创作本作品的目的是</w:t>
      </w:r>
      <w:r>
        <w:rPr>
          <w:rFonts w:hint="eastAsia" w:ascii="仿宋" w:hAnsi="仿宋" w:eastAsia="仿宋" w:cs="仿宋"/>
          <w:i w:val="0"/>
          <w:iCs w:val="0"/>
          <w:caps w:val="0"/>
          <w:color w:val="1C1F23"/>
          <w:spacing w:val="0"/>
          <w:sz w:val="30"/>
          <w:szCs w:val="30"/>
          <w:shd w:val="clear" w:fill="FFFFFF"/>
        </w:rPr>
        <w:t>木卫二（欧罗巴）冰层下液态海洋的最新探测显示，其海底热泉或具备生命所需化学能量，欧罗巴快船任务正通过雷达与光谱技术揭秘冰层结构与海洋成分。这一探索打破“小绿人”想象，既展现行星科学、天体生物学等跨学科研究魅力，也揭示“宜居”需严谨验证——它未必是天堂，却是人类寻找地外生命的关键实验室，正如《2010太空漫游》科幻想象与现实探测的差异，正彰显科学探索的理性之美。</w:t>
      </w:r>
    </w:p>
    <w:p w14:paraId="205F2618">
      <w:pPr>
        <w:pStyle w:val="10"/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</w:pPr>
      <w:r>
        <w:rPr>
          <w:rFonts w:hint="eastAsia" w:ascii="仿宋" w:hAnsi="仿宋" w:eastAsia="仿宋" w:cs="仿宋"/>
          <w:sz w:val="30"/>
          <w:szCs w:val="30"/>
        </w:rPr>
        <w:t>我的创作思路是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  <w:t>木卫二冰壳上狰狞的红色裂缝在镜头中展开，伽利略号拍下的光滑冰面与交错条纹下，藏着颠覆认知的科学证据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lang w:eastAsia="zh"/>
          <w:woUserID w:val="1"/>
        </w:rPr>
        <w:t>。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  <w:t>磁场数据揭示的液态海洋、哈勃捕捉到的千米高冰喷流，正逐步拼出这颗卫星的神秘结构：木星引力如无形之手持续撕扯，让 100 公里厚的冰壳下涌动着深达 100 公里的咸水海洋，潮汐加热机制如同天然微波炉维持着液态水存在。</w:t>
      </w:r>
    </w:p>
    <w:p w14:paraId="33BD25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600" w:firstLineChars="200"/>
        <w:jc w:val="left"/>
        <w:textAlignment w:val="auto"/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</w:pP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  <w:t>科学家将木卫二的混沌地形与地球南极冰下湖对比，猜想那里可能存在以热液喷口为能量源的微生物。欧罗巴快船任务即将用冰穿透雷达与质谱仪解码喷流奥秘，但科学界始终强调：这颗星球不是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lang w:eastAsia="zh"/>
          <w:woUserID w:val="1"/>
        </w:rPr>
        <w:t>“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  <w:t>宜居天堂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lang w:eastAsia="zh"/>
          <w:woUserID w:val="1"/>
        </w:rPr>
        <w:t>”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  <w:t>，而是验证生命边界的天然实验室——它的存在本身，已让人类对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lang w:eastAsia="zh"/>
          <w:woUserID w:val="1"/>
        </w:rPr>
        <w:t>“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  <w:t>宇宙何处有生命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lang w:eastAsia="zh"/>
          <w:woUserID w:val="1"/>
        </w:rPr>
        <w:t>”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  <w:t>的认知，从幻想走向严谨的科学探索。</w:t>
      </w:r>
    </w:p>
    <w:p w14:paraId="7BC1D8E8">
      <w:pPr>
        <w:pStyle w:val="10"/>
        <w:ind w:left="720" w:firstLine="0" w:firstLineChars="0"/>
        <w:rPr>
          <w:rFonts w:hint="eastAsia" w:ascii="仿宋_GB2312" w:eastAsia="仿宋_GB2312"/>
          <w:sz w:val="32"/>
          <w:szCs w:val="28"/>
        </w:rPr>
      </w:pPr>
    </w:p>
    <w:p w14:paraId="04D48C49">
      <w:pPr>
        <w:pStyle w:val="10"/>
        <w:numPr>
          <w:ilvl w:val="0"/>
          <w:numId w:val="1"/>
        </w:numPr>
        <w:ind w:firstLineChars="0"/>
        <w:rPr>
          <w:rFonts w:ascii="方正黑体_GBK" w:eastAsia="方正黑体_GBK"/>
          <w:sz w:val="32"/>
          <w:szCs w:val="28"/>
        </w:rPr>
      </w:pPr>
      <w:r>
        <w:rPr>
          <w:rFonts w:hint="eastAsia" w:ascii="方正黑体_GBK" w:eastAsia="方正黑体_GBK"/>
          <w:sz w:val="32"/>
          <w:szCs w:val="28"/>
        </w:rPr>
        <w:t>设计方案</w:t>
      </w:r>
    </w:p>
    <w:p w14:paraId="0FB40555">
      <w:pPr>
        <w:pStyle w:val="10"/>
        <w:rPr>
          <w:rFonts w:ascii="仿宋_GB2312" w:eastAsia="仿宋_GB2312"/>
          <w:sz w:val="32"/>
          <w:szCs w:val="28"/>
        </w:rPr>
      </w:pPr>
      <w:r>
        <w:rPr>
          <w:rFonts w:hint="eastAsia" w:ascii="仿宋" w:hAnsi="仿宋" w:eastAsia="仿宋" w:cs="仿宋"/>
          <w:sz w:val="30"/>
          <w:szCs w:val="30"/>
        </w:rPr>
        <w:t>本作品运用的设计方案为</w:t>
      </w:r>
      <w:r>
        <w:rPr>
          <w:rFonts w:hint="eastAsia" w:ascii="仿宋" w:hAnsi="仿宋" w:eastAsia="仿宋" w:cs="仿宋"/>
          <w:i w:val="0"/>
          <w:iCs w:val="0"/>
          <w:caps w:val="0"/>
          <w:spacing w:val="0"/>
          <w:sz w:val="30"/>
          <w:szCs w:val="30"/>
          <w:shd w:val="clear" w:fill="FFFFFF"/>
          <w:woUserID w:val="1"/>
        </w:rPr>
        <w:t>在木星引力的撕扯下，木卫二冰封表面下藏着太阳系最可能孕育生命的海洋。这颗直径 3138 公里的卫星，被 100 公里厚冰壳包裹，却因潮汐加热维持着深达 100 公里的咸水海洋。伽利略号磁强计数据与哈勃捕捉的冰喷流，揭示其海底可能存在热液系统。科学家类比地球南极冰下湖与深海热泉，猜想木卫二可能存在化能自养微生物。从旅行者号到欧罗巴快船，人类正用磁力计、冰穿透雷达解码这颗星球的 “冰与火之歌”—— 它未必是宜居天堂，却是验证生命边界的宇宙实验室。</w:t>
      </w:r>
    </w:p>
    <w:p w14:paraId="21240EA9">
      <w:pPr>
        <w:pStyle w:val="10"/>
        <w:ind w:left="720" w:firstLine="0" w:firstLineChars="0"/>
        <w:rPr>
          <w:rFonts w:ascii="仿宋_GB2312" w:eastAsia="仿宋_GB2312"/>
          <w:sz w:val="32"/>
          <w:szCs w:val="28"/>
        </w:rPr>
      </w:pPr>
    </w:p>
    <w:p w14:paraId="2E4645A1">
      <w:pPr>
        <w:pStyle w:val="10"/>
        <w:numPr>
          <w:ilvl w:val="0"/>
          <w:numId w:val="1"/>
        </w:numPr>
        <w:ind w:firstLineChars="0"/>
        <w:rPr>
          <w:rFonts w:hint="eastAsia" w:ascii="方正黑体_GBK" w:eastAsia="方正黑体_GBK"/>
          <w:sz w:val="32"/>
          <w:szCs w:val="28"/>
          <w:lang w:val="en-US" w:eastAsia="zh-CN"/>
        </w:rPr>
      </w:pPr>
      <w:r>
        <w:rPr>
          <w:rFonts w:hint="eastAsia" w:ascii="方正黑体_GBK" w:eastAsia="方正黑体_GBK"/>
          <w:sz w:val="32"/>
          <w:szCs w:val="28"/>
          <w:lang w:val="en-US" w:eastAsia="zh-CN"/>
        </w:rPr>
        <w:t>技术介绍</w:t>
      </w:r>
    </w:p>
    <w:p w14:paraId="7D88FA71">
      <w:pPr>
        <w:pStyle w:val="10"/>
        <w:numPr>
          <w:ilvl w:val="0"/>
          <w:numId w:val="0"/>
        </w:numPr>
        <w:ind w:leftChars="0" w:firstLine="600" w:firstLineChars="200"/>
        <w:rPr>
          <w:rFonts w:hint="default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我们运用剪印来剪辑视频，从天文网和其他网站找到图片，查找各类资料进行整合并制作。</w:t>
      </w:r>
    </w:p>
    <w:p w14:paraId="5C60CEEB">
      <w:pPr>
        <w:pStyle w:val="10"/>
        <w:numPr>
          <w:ilvl w:val="0"/>
          <w:numId w:val="0"/>
        </w:numPr>
        <w:ind w:leftChars="0" w:firstLine="600" w:firstLineChars="200"/>
        <w:rPr>
          <w:rFonts w:hint="eastAsia" w:ascii="仿宋" w:hAnsi="仿宋" w:eastAsia="仿宋" w:cs="仿宋"/>
          <w:sz w:val="30"/>
          <w:szCs w:val="30"/>
          <w:lang w:val="en-US" w:eastAsia="zh-CN"/>
        </w:rPr>
      </w:pPr>
    </w:p>
    <w:p w14:paraId="3E8803DF">
      <w:pPr>
        <w:pStyle w:val="10"/>
        <w:numPr>
          <w:ilvl w:val="0"/>
          <w:numId w:val="1"/>
        </w:numPr>
        <w:ind w:firstLineChars="0"/>
        <w:rPr>
          <w:rFonts w:hint="default" w:ascii="方正黑体_GBK" w:eastAsia="方正黑体_GBK"/>
          <w:sz w:val="32"/>
          <w:szCs w:val="28"/>
          <w:lang w:val="en-US" w:eastAsia="zh-CN"/>
        </w:rPr>
      </w:pPr>
      <w:r>
        <w:rPr>
          <w:rFonts w:hint="eastAsia" w:ascii="方正黑体_GBK" w:eastAsia="方正黑体_GBK"/>
          <w:sz w:val="32"/>
          <w:szCs w:val="28"/>
          <w:lang w:val="en-US" w:eastAsia="zh-CN"/>
        </w:rPr>
        <w:t>引用来源</w:t>
      </w:r>
    </w:p>
    <w:p w14:paraId="42AA11ED">
      <w:pPr>
        <w:keepNext w:val="0"/>
        <w:keepLines w:val="0"/>
        <w:widowControl/>
        <w:numPr>
          <w:numId w:val="0"/>
        </w:numPr>
        <w:suppressLineNumbers w:val="0"/>
        <w:spacing w:before="0" w:beforeAutospacing="1" w:after="0" w:afterAutospacing="1"/>
        <w:ind w:left="-360" w:leftChars="0" w:firstLine="600" w:firstLineChars="200"/>
        <w:jc w:val="left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作者根据实际引用情况，依次进行标注说明。</w:t>
      </w:r>
      <w:r>
        <w:rPr>
          <w:rFonts w:hint="eastAsia" w:ascii="仿宋" w:hAnsi="仿宋" w:eastAsia="仿宋" w:cs="仿宋"/>
          <w:sz w:val="30"/>
          <w:szCs w:val="30"/>
        </w:rPr>
        <w:t>本作品引用了以下内容</w:t>
      </w:r>
    </w:p>
    <w:p w14:paraId="76CDFD1B">
      <w:pPr>
        <w:keepNext w:val="0"/>
        <w:keepLines w:val="0"/>
        <w:widowControl/>
        <w:numPr>
          <w:numId w:val="0"/>
        </w:numPr>
        <w:suppressLineNumbers w:val="0"/>
        <w:spacing w:before="0" w:beforeAutospacing="1" w:after="0" w:afterAutospacing="1"/>
        <w:ind w:left="-360" w:leftChars="0" w:firstLine="600" w:firstLineChars="200"/>
        <w:jc w:val="left"/>
        <w:rPr>
          <w:rFonts w:hint="eastAsia" w:ascii="仿宋" w:hAnsi="仿宋" w:eastAsia="仿宋" w:cs="仿宋"/>
          <w:color w:val="auto"/>
          <w:sz w:val="30"/>
          <w:szCs w:val="30"/>
        </w:rPr>
      </w:pPr>
      <w:r>
        <w:rPr>
          <w:rStyle w:val="7"/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t>《Evidence of a</w:t>
      </w:r>
      <w:bookmarkStart w:id="0" w:name="_GoBack"/>
      <w:bookmarkEnd w:id="0"/>
      <w:r>
        <w:rPr>
          <w:rStyle w:val="7"/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t xml:space="preserve"> plume on Europa from Galileo magnetic and plasma wave signatures》</w:t>
      </w:r>
      <w:r>
        <w:rPr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br w:type="textWrapping"/>
      </w:r>
      <w:r>
        <w:rPr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t>（Nature Astronomy, 2018）[DOI:10.1038/s41550-018-0450-z]</w:t>
      </w:r>
    </w:p>
    <w:p w14:paraId="37EC6390">
      <w:pPr>
        <w:pStyle w:val="4"/>
        <w:keepNext w:val="0"/>
        <w:keepLines w:val="0"/>
        <w:widowControl/>
        <w:suppressLineNumbers w:val="0"/>
        <w:spacing w:before="0" w:beforeAutospacing="0" w:after="0" w:afterAutospacing="0" w:line="214" w:lineRule="atLeast"/>
        <w:ind w:left="0" w:right="0"/>
        <w:jc w:val="left"/>
        <w:rPr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</w:pPr>
      <w:r>
        <w:rPr>
          <w:rStyle w:val="7"/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t>《The pH of Enceladus’ ocean》</w:t>
      </w:r>
      <w:r>
        <w:rPr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t>（类比木卫二海洋化学，PNAS, 2022</w:t>
      </w:r>
    </w:p>
    <w:p w14:paraId="7227B5D7">
      <w:pPr>
        <w:pStyle w:val="4"/>
        <w:keepNext w:val="0"/>
        <w:keepLines w:val="0"/>
        <w:widowControl/>
        <w:suppressLineNumbers w:val="0"/>
        <w:spacing w:before="0" w:beforeAutospacing="0" w:after="0" w:afterAutospacing="0" w:line="214" w:lineRule="atLeast"/>
        <w:ind w:left="0" w:right="0"/>
        <w:jc w:val="left"/>
        <w:rPr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t>https://www.bilibili.com/video/BV13s4y1G7Xv/?spm_id_from=333.337.search-card.all.click&amp;vd_source=883f8179cedf7684949de8c2a325ec28</w:t>
      </w:r>
    </w:p>
    <w:p w14:paraId="79A9BD6D">
      <w:pPr>
        <w:keepNext w:val="0"/>
        <w:keepLines w:val="0"/>
        <w:widowControl/>
        <w:numPr>
          <w:numId w:val="0"/>
        </w:numPr>
        <w:suppressLineNumbers w:val="0"/>
        <w:spacing w:before="30" w:beforeAutospacing="0" w:after="0" w:afterAutospacing="1"/>
        <w:ind w:left="-360" w:leftChars="0"/>
        <w:jc w:val="left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t>https://www.bilibili.com/video/BV1J4411B7Mp/?spm_id_from=333.337.search-card.all.click&amp;vd_source=883f8179cedf7684949de8c2a325ec28</w:t>
      </w:r>
    </w:p>
    <w:p w14:paraId="4DDBFFBA">
      <w:pPr>
        <w:pStyle w:val="10"/>
        <w:ind w:left="720" w:firstLine="0" w:firstLineChars="0"/>
        <w:rPr>
          <w:rFonts w:hint="default" w:ascii="方正黑体_GBK" w:eastAsia="仿宋_GB2312"/>
          <w:sz w:val="32"/>
          <w:szCs w:val="28"/>
          <w:lang w:val="en-US" w:eastAsia="zh-CN"/>
        </w:rPr>
      </w:pPr>
    </w:p>
    <w:p w14:paraId="341022F9">
      <w:pPr>
        <w:pStyle w:val="10"/>
        <w:ind w:firstLine="640"/>
        <w:rPr>
          <w:rFonts w:hint="eastAsia" w:ascii="方正黑体_GBK" w:eastAsia="方正黑体_GBK"/>
          <w:sz w:val="32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黑体_GBK">
    <w:altName w:val="微软雅黑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小标宋简体">
    <w:panose1 w:val="02010600010101010101"/>
    <w:charset w:val="86"/>
    <w:family w:val="auto"/>
    <w:pitch w:val="default"/>
    <w:sig w:usb0="00000001" w:usb1="080E0000" w:usb2="00000000" w:usb3="00000000" w:csb0="00040000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Nirmala UI Semilight">
    <w:panose1 w:val="020B0402040204020203"/>
    <w:charset w:val="00"/>
    <w:family w:val="auto"/>
    <w:pitch w:val="default"/>
    <w:sig w:usb0="80FF8023" w:usb1="0200004A" w:usb2="00000200" w:usb3="00040000" w:csb0="00000001" w:csb1="00000000"/>
  </w:font>
  <w:font w:name="Sans Serif Collection">
    <w:panose1 w:val="020B0502040504020204"/>
    <w:charset w:val="00"/>
    <w:family w:val="auto"/>
    <w:pitch w:val="default"/>
    <w:sig w:usb0="E857A3FF" w:usb1="4200605F" w:usb2="29100029" w:usb3="007B0631" w:csb0="000001DF" w:csb1="00000000"/>
  </w:font>
  <w:font w:name="Microsoft Himalaya">
    <w:panose1 w:val="01010100010101010101"/>
    <w:charset w:val="00"/>
    <w:family w:val="auto"/>
    <w:pitch w:val="default"/>
    <w:sig w:usb0="80000003" w:usb1="00010000" w:usb2="00000040" w:usb3="00000000" w:csb0="00000001" w:csb1="00000000"/>
  </w:font>
  <w:font w:name="Dubai">
    <w:panose1 w:val="020B0503030403030204"/>
    <w:charset w:val="00"/>
    <w:family w:val="auto"/>
    <w:pitch w:val="default"/>
    <w:sig w:usb0="80002067" w:usb1="80000000" w:usb2="00000008" w:usb3="00000000" w:csb0="20000041" w:csb1="00000000"/>
  </w:font>
  <w:font w:name="Cascadia Mono ExtraLight">
    <w:panose1 w:val="020B0609020000020004"/>
    <w:charset w:val="00"/>
    <w:family w:val="auto"/>
    <w:pitch w:val="default"/>
    <w:sig w:usb0="A1002AFF" w:usb1="C200F9FB" w:usb2="00040020" w:usb3="00000000" w:csb0="600001FF" w:csb1="FFFF0000"/>
  </w:font>
  <w:font w:name="Cascadia Mono SemiBold">
    <w:panose1 w:val="020B0609020000020004"/>
    <w:charset w:val="00"/>
    <w:family w:val="auto"/>
    <w:pitch w:val="default"/>
    <w:sig w:usb0="A1002AFF" w:usb1="C200F9FB" w:usb2="00040020" w:usb3="00000000" w:csb0="600001FF" w:csb1="FFFF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EFF" w:usb1="C0007843" w:usb2="00000009" w:usb3="00000000" w:csb0="400001FF" w:csb1="FFFF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44101FA"/>
    <w:multiLevelType w:val="multilevel"/>
    <w:tmpl w:val="544101FA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IwZjUxOTNiZTM0ZDk4NmU5NTU2NzhlMzQwNzk4NjEifQ=="/>
  </w:docVars>
  <w:rsids>
    <w:rsidRoot w:val="007A2C9C"/>
    <w:rsid w:val="00006ED4"/>
    <w:rsid w:val="001444E9"/>
    <w:rsid w:val="004616D5"/>
    <w:rsid w:val="00673152"/>
    <w:rsid w:val="007A2C9C"/>
    <w:rsid w:val="00AC0BAD"/>
    <w:rsid w:val="00FB39A5"/>
    <w:rsid w:val="2CB27541"/>
    <w:rsid w:val="307D6687"/>
    <w:rsid w:val="3897486D"/>
    <w:rsid w:val="3B9734D2"/>
    <w:rsid w:val="517D36E3"/>
    <w:rsid w:val="5EE75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character" w:default="1" w:styleId="6">
    <w:name w:val="Default Paragraph Font"/>
    <w:autoRedefine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uiPriority w:val="99"/>
    <w:rPr>
      <w:sz w:val="24"/>
    </w:rPr>
  </w:style>
  <w:style w:type="character" w:styleId="7">
    <w:name w:val="Emphasis"/>
    <w:basedOn w:val="6"/>
    <w:qFormat/>
    <w:uiPriority w:val="20"/>
    <w:rPr>
      <w:i/>
    </w:rPr>
  </w:style>
  <w:style w:type="character" w:customStyle="1" w:styleId="8">
    <w:name w:val="页眉 字符"/>
    <w:basedOn w:val="6"/>
    <w:link w:val="3"/>
    <w:uiPriority w:val="99"/>
    <w:rPr>
      <w:rFonts w:ascii="Times New Roman" w:hAnsi="Times New Roman" w:eastAsia="宋体"/>
      <w:sz w:val="18"/>
      <w:szCs w:val="18"/>
    </w:rPr>
  </w:style>
  <w:style w:type="character" w:customStyle="1" w:styleId="9">
    <w:name w:val="页脚 字符"/>
    <w:basedOn w:val="6"/>
    <w:link w:val="2"/>
    <w:qFormat/>
    <w:uiPriority w:val="99"/>
    <w:rPr>
      <w:rFonts w:ascii="Times New Roman" w:hAnsi="Times New Roman" w:eastAsia="宋体"/>
      <w:sz w:val="18"/>
      <w:szCs w:val="18"/>
    </w:rPr>
  </w:style>
  <w:style w:type="paragraph" w:styleId="10">
    <w:name w:val="List Paragraph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339</Words>
  <Characters>354</Characters>
  <Lines>2</Lines>
  <Paragraphs>1</Paragraphs>
  <TotalTime>12</TotalTime>
  <ScaleCrop>false</ScaleCrop>
  <LinksUpToDate>false</LinksUpToDate>
  <CharactersWithSpaces>354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2023-05-29T07:49:00Z</dcterms:created>
  <dc:creator>jx-AMD</dc:creator>
  <cp:lastModifiedBy>张玉琳</cp:lastModifiedBy>
  <dcterms:modified xsi:type="dcterms:W3CDTF">2025-07-03T08:16:46Z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7FFC8F52C4C941A988452C0B5B9CAAA9_13</vt:lpwstr>
  </property>
  <property fmtid="{D5CDD505-2E9C-101B-9397-08002B2CF9AE}" pid="4" name="KSOTemplateDocerSaveRecord">
    <vt:lpwstr>eyJoZGlkIjoiMzEwNTM5NzYwMDRjMzkwZTVkZjY2ODkwMGIxNGU0OTUiLCJ1c2VySWQiOiIxNTIzNTcyODA4In0=</vt:lpwstr>
  </property>
</Properties>
</file>